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E960D" w14:textId="4D826977" w:rsidR="00C4747E" w:rsidRDefault="00350B55" w:rsidP="001A4203">
      <w:pPr>
        <w:pStyle w:val="BodyText"/>
        <w:jc w:val="center"/>
        <w:rPr>
          <w:b/>
          <w:bCs/>
          <w:sz w:val="31"/>
        </w:rPr>
      </w:pPr>
      <w:bookmarkStart w:id="0" w:name="_Hlk160626350"/>
      <w:r>
        <w:rPr>
          <w:b/>
          <w:bCs/>
          <w:sz w:val="31"/>
        </w:rPr>
        <w:t xml:space="preserve">CNL-664B </w:t>
      </w:r>
      <w:r w:rsidR="001A4203" w:rsidRPr="001A4203">
        <w:rPr>
          <w:b/>
          <w:bCs/>
          <w:sz w:val="31"/>
        </w:rPr>
        <w:t>Counselor Identity Development Template</w:t>
      </w:r>
    </w:p>
    <w:p w14:paraId="45D74EFB" w14:textId="77777777" w:rsidR="001A4203" w:rsidRPr="001A4203" w:rsidRDefault="001A4203" w:rsidP="001A4203">
      <w:pPr>
        <w:pStyle w:val="BodyText"/>
        <w:jc w:val="center"/>
        <w:rPr>
          <w:b/>
          <w:bCs/>
          <w:sz w:val="31"/>
        </w:rPr>
      </w:pPr>
    </w:p>
    <w:p w14:paraId="62CC3F92" w14:textId="77777777" w:rsidR="00EB2652" w:rsidRPr="00C96FB6" w:rsidRDefault="00EB2652" w:rsidP="00EB2652">
      <w:pPr>
        <w:rPr>
          <w:sz w:val="24"/>
          <w:szCs w:val="24"/>
        </w:rPr>
      </w:pPr>
      <w:r w:rsidRPr="00C96FB6">
        <w:rPr>
          <w:sz w:val="24"/>
          <w:szCs w:val="24"/>
        </w:rPr>
        <w:t>After referring to your acknowledgement and action plan from Week 2 of this course, reflect on experiences completed during this internship and how you plan to continue your professional development in the program objectives.</w:t>
      </w:r>
    </w:p>
    <w:p w14:paraId="222C20F0" w14:textId="77777777" w:rsidR="00C4747E" w:rsidRPr="002D340B" w:rsidRDefault="00C56595">
      <w:pPr>
        <w:pStyle w:val="BodyText"/>
        <w:spacing w:before="263"/>
        <w:ind w:left="480"/>
        <w:rPr>
          <w:sz w:val="24"/>
          <w:szCs w:val="24"/>
        </w:rPr>
      </w:pPr>
      <w:r w:rsidRPr="002D340B">
        <w:rPr>
          <w:color w:val="1A1A1C"/>
          <w:sz w:val="24"/>
          <w:szCs w:val="24"/>
        </w:rPr>
        <w:t>Please</w:t>
      </w:r>
      <w:r w:rsidRPr="002D340B">
        <w:rPr>
          <w:color w:val="1A1A1C"/>
          <w:spacing w:val="24"/>
          <w:sz w:val="24"/>
          <w:szCs w:val="24"/>
        </w:rPr>
        <w:t xml:space="preserve"> </w:t>
      </w:r>
      <w:r w:rsidRPr="002D340B">
        <w:rPr>
          <w:color w:val="1A1A1C"/>
          <w:sz w:val="24"/>
          <w:szCs w:val="24"/>
        </w:rPr>
        <w:t>refer</w:t>
      </w:r>
      <w:r w:rsidRPr="002D340B">
        <w:rPr>
          <w:color w:val="1A1A1C"/>
          <w:spacing w:val="19"/>
          <w:sz w:val="24"/>
          <w:szCs w:val="24"/>
        </w:rPr>
        <w:t xml:space="preserve"> </w:t>
      </w:r>
      <w:r w:rsidRPr="002D340B">
        <w:rPr>
          <w:color w:val="1A1A1C"/>
          <w:sz w:val="24"/>
          <w:szCs w:val="24"/>
        </w:rPr>
        <w:t>to</w:t>
      </w:r>
      <w:r w:rsidRPr="002D340B">
        <w:rPr>
          <w:color w:val="1A1A1C"/>
          <w:spacing w:val="15"/>
          <w:sz w:val="24"/>
          <w:szCs w:val="24"/>
        </w:rPr>
        <w:t xml:space="preserve"> </w:t>
      </w:r>
      <w:r w:rsidRPr="002D340B">
        <w:rPr>
          <w:color w:val="1A1A1C"/>
          <w:sz w:val="24"/>
          <w:szCs w:val="24"/>
        </w:rPr>
        <w:t>the</w:t>
      </w:r>
      <w:r w:rsidRPr="002D340B">
        <w:rPr>
          <w:color w:val="1A1A1C"/>
          <w:spacing w:val="15"/>
          <w:sz w:val="24"/>
          <w:szCs w:val="24"/>
        </w:rPr>
        <w:t xml:space="preserve"> </w:t>
      </w:r>
      <w:r w:rsidRPr="002D340B">
        <w:rPr>
          <w:color w:val="1A1A1C"/>
          <w:sz w:val="24"/>
          <w:szCs w:val="24"/>
        </w:rPr>
        <w:t>following</w:t>
      </w:r>
      <w:r w:rsidRPr="002D340B">
        <w:rPr>
          <w:color w:val="1A1A1C"/>
          <w:spacing w:val="24"/>
          <w:sz w:val="24"/>
          <w:szCs w:val="24"/>
        </w:rPr>
        <w:t xml:space="preserve"> </w:t>
      </w:r>
      <w:r w:rsidRPr="002D340B">
        <w:rPr>
          <w:color w:val="1A1A1C"/>
          <w:sz w:val="24"/>
          <w:szCs w:val="24"/>
        </w:rPr>
        <w:t>examp</w:t>
      </w:r>
      <w:r w:rsidRPr="002D340B">
        <w:rPr>
          <w:sz w:val="24"/>
          <w:szCs w:val="24"/>
        </w:rPr>
        <w:t>l</w:t>
      </w:r>
      <w:r w:rsidRPr="002D340B">
        <w:rPr>
          <w:color w:val="1A1A1C"/>
          <w:sz w:val="24"/>
          <w:szCs w:val="24"/>
        </w:rPr>
        <w:t>e</w:t>
      </w:r>
      <w:r w:rsidRPr="002D340B">
        <w:rPr>
          <w:color w:val="1A1A1C"/>
          <w:spacing w:val="20"/>
          <w:sz w:val="24"/>
          <w:szCs w:val="24"/>
        </w:rPr>
        <w:t xml:space="preserve"> </w:t>
      </w:r>
      <w:r w:rsidRPr="002D340B">
        <w:rPr>
          <w:color w:val="1A1A1C"/>
          <w:sz w:val="24"/>
          <w:szCs w:val="24"/>
        </w:rPr>
        <w:t>to</w:t>
      </w:r>
      <w:r w:rsidRPr="002D340B">
        <w:rPr>
          <w:color w:val="1A1A1C"/>
          <w:spacing w:val="14"/>
          <w:sz w:val="24"/>
          <w:szCs w:val="24"/>
        </w:rPr>
        <w:t xml:space="preserve"> </w:t>
      </w:r>
      <w:r w:rsidRPr="002D340B">
        <w:rPr>
          <w:color w:val="1A1A1C"/>
          <w:sz w:val="24"/>
          <w:szCs w:val="24"/>
        </w:rPr>
        <w:t>guide</w:t>
      </w:r>
      <w:r w:rsidRPr="002D340B">
        <w:rPr>
          <w:color w:val="1A1A1C"/>
          <w:spacing w:val="26"/>
          <w:sz w:val="24"/>
          <w:szCs w:val="24"/>
        </w:rPr>
        <w:t xml:space="preserve"> </w:t>
      </w:r>
      <w:r w:rsidRPr="002D340B">
        <w:rPr>
          <w:color w:val="1A1A1C"/>
          <w:sz w:val="24"/>
          <w:szCs w:val="24"/>
        </w:rPr>
        <w:t>you</w:t>
      </w:r>
      <w:r w:rsidRPr="002D340B">
        <w:rPr>
          <w:color w:val="1A1A1C"/>
          <w:spacing w:val="34"/>
          <w:sz w:val="24"/>
          <w:szCs w:val="24"/>
        </w:rPr>
        <w:t xml:space="preserve"> </w:t>
      </w:r>
      <w:r w:rsidRPr="002D340B">
        <w:rPr>
          <w:color w:val="1A1A1C"/>
          <w:sz w:val="24"/>
          <w:szCs w:val="24"/>
        </w:rPr>
        <w:t>in</w:t>
      </w:r>
      <w:r w:rsidRPr="002D340B">
        <w:rPr>
          <w:color w:val="1A1A1C"/>
          <w:spacing w:val="22"/>
          <w:sz w:val="24"/>
          <w:szCs w:val="24"/>
        </w:rPr>
        <w:t xml:space="preserve"> </w:t>
      </w:r>
      <w:r w:rsidRPr="002D340B">
        <w:rPr>
          <w:color w:val="1A1A1C"/>
          <w:sz w:val="24"/>
          <w:szCs w:val="24"/>
        </w:rPr>
        <w:t>completing</w:t>
      </w:r>
      <w:r w:rsidRPr="002D340B">
        <w:rPr>
          <w:color w:val="1A1A1C"/>
          <w:spacing w:val="41"/>
          <w:sz w:val="24"/>
          <w:szCs w:val="24"/>
        </w:rPr>
        <w:t xml:space="preserve"> </w:t>
      </w:r>
      <w:r w:rsidRPr="002D340B">
        <w:rPr>
          <w:color w:val="1A1A1C"/>
          <w:sz w:val="24"/>
          <w:szCs w:val="24"/>
        </w:rPr>
        <w:t>your</w:t>
      </w:r>
      <w:r w:rsidRPr="002D340B">
        <w:rPr>
          <w:color w:val="1A1A1C"/>
          <w:spacing w:val="27"/>
          <w:sz w:val="24"/>
          <w:szCs w:val="24"/>
        </w:rPr>
        <w:t xml:space="preserve"> </w:t>
      </w:r>
      <w:r w:rsidRPr="002D340B">
        <w:rPr>
          <w:color w:val="1A1A1C"/>
          <w:spacing w:val="-2"/>
          <w:sz w:val="24"/>
          <w:szCs w:val="24"/>
        </w:rPr>
        <w:t>plan:</w:t>
      </w:r>
    </w:p>
    <w:p w14:paraId="11F85FF2" w14:textId="77777777" w:rsidR="00C4747E" w:rsidRDefault="00C4747E">
      <w:pPr>
        <w:pStyle w:val="BodyText"/>
        <w:spacing w:before="10"/>
        <w:rPr>
          <w:sz w:val="9"/>
        </w:rPr>
      </w:pPr>
    </w:p>
    <w:tbl>
      <w:tblPr>
        <w:tblW w:w="101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4"/>
        <w:gridCol w:w="3596"/>
        <w:gridCol w:w="3045"/>
        <w:gridCol w:w="31"/>
      </w:tblGrid>
      <w:tr w:rsidR="00C4747E" w14:paraId="26C2A1C9" w14:textId="77777777" w:rsidTr="000C7704">
        <w:trPr>
          <w:gridAfter w:val="1"/>
          <w:wAfter w:w="31" w:type="dxa"/>
          <w:trHeight w:val="609"/>
          <w:jc w:val="center"/>
        </w:trPr>
        <w:tc>
          <w:tcPr>
            <w:tcW w:w="3524" w:type="dxa"/>
          </w:tcPr>
          <w:p w14:paraId="008588B5" w14:textId="3DA2C923" w:rsidR="00C4747E" w:rsidRDefault="008C2DDC" w:rsidP="00605C0C">
            <w:pPr>
              <w:pStyle w:val="TableParagraph"/>
              <w:spacing w:before="11" w:line="249" w:lineRule="auto"/>
              <w:ind w:left="90" w:right="138"/>
              <w:jc w:val="center"/>
              <w:rPr>
                <w:b/>
                <w:sz w:val="23"/>
              </w:rPr>
            </w:pPr>
            <w:r>
              <w:rPr>
                <w:b/>
                <w:color w:val="1A1A1C"/>
                <w:spacing w:val="-9"/>
                <w:sz w:val="23"/>
              </w:rPr>
              <w:t>Clinical Mental Health</w:t>
            </w:r>
            <w:r w:rsidR="00605C0C">
              <w:rPr>
                <w:b/>
                <w:color w:val="1A1A1C"/>
                <w:spacing w:val="-9"/>
                <w:sz w:val="23"/>
              </w:rPr>
              <w:t xml:space="preserve"> </w:t>
            </w:r>
            <w:r w:rsidR="00C56595">
              <w:rPr>
                <w:b/>
                <w:color w:val="1A1A1C"/>
                <w:spacing w:val="-6"/>
                <w:sz w:val="23"/>
              </w:rPr>
              <w:t>Counseling</w:t>
            </w:r>
            <w:r w:rsidR="00C56595">
              <w:rPr>
                <w:b/>
                <w:color w:val="1A1A1C"/>
                <w:spacing w:val="-8"/>
                <w:sz w:val="23"/>
              </w:rPr>
              <w:t xml:space="preserve"> </w:t>
            </w:r>
            <w:r w:rsidR="00C56595">
              <w:rPr>
                <w:b/>
                <w:color w:val="1A1A1C"/>
                <w:spacing w:val="-6"/>
                <w:sz w:val="23"/>
              </w:rPr>
              <w:t xml:space="preserve">Program </w:t>
            </w:r>
            <w:r w:rsidR="00C56595">
              <w:rPr>
                <w:b/>
                <w:color w:val="1A1A1C"/>
                <w:spacing w:val="-2"/>
                <w:sz w:val="23"/>
              </w:rPr>
              <w:t>Objectives</w:t>
            </w:r>
          </w:p>
        </w:tc>
        <w:tc>
          <w:tcPr>
            <w:tcW w:w="3596" w:type="dxa"/>
          </w:tcPr>
          <w:p w14:paraId="1DDA274D" w14:textId="4C9A8625" w:rsidR="00C4747E" w:rsidRDefault="00C56595" w:rsidP="0041021A">
            <w:pPr>
              <w:pStyle w:val="TableParagraph"/>
              <w:spacing w:before="11" w:line="249" w:lineRule="auto"/>
              <w:ind w:left="99"/>
              <w:jc w:val="center"/>
              <w:rPr>
                <w:b/>
                <w:sz w:val="23"/>
              </w:rPr>
            </w:pPr>
            <w:r>
              <w:rPr>
                <w:b/>
                <w:color w:val="1A1A1C"/>
                <w:sz w:val="23"/>
              </w:rPr>
              <w:t xml:space="preserve">List 3-4 </w:t>
            </w:r>
            <w:r w:rsidR="00271C1D">
              <w:rPr>
                <w:b/>
                <w:color w:val="1A1A1C"/>
                <w:sz w:val="23"/>
              </w:rPr>
              <w:t>internship experiences</w:t>
            </w:r>
            <w:r>
              <w:rPr>
                <w:b/>
                <w:color w:val="1A1A1C"/>
                <w:sz w:val="23"/>
              </w:rPr>
              <w:t xml:space="preserve"> that best supported </w:t>
            </w:r>
            <w:r w:rsidR="00B26E33">
              <w:rPr>
                <w:b/>
                <w:color w:val="1A1A1C"/>
                <w:sz w:val="23"/>
              </w:rPr>
              <w:t>the</w:t>
            </w:r>
            <w:r w:rsidR="009F58DE">
              <w:rPr>
                <w:b/>
                <w:color w:val="1A1A1C"/>
                <w:sz w:val="23"/>
              </w:rPr>
              <w:t xml:space="preserve"> </w:t>
            </w:r>
            <w:r w:rsidR="00B26E33">
              <w:rPr>
                <w:b/>
                <w:color w:val="1A1A1C"/>
                <w:spacing w:val="-6"/>
                <w:sz w:val="23"/>
              </w:rPr>
              <w:t>p</w:t>
            </w:r>
            <w:r w:rsidR="009F58DE">
              <w:rPr>
                <w:b/>
                <w:color w:val="1A1A1C"/>
                <w:spacing w:val="-6"/>
                <w:sz w:val="23"/>
              </w:rPr>
              <w:t>rofessional</w:t>
            </w:r>
            <w:r w:rsidR="009F58DE">
              <w:rPr>
                <w:b/>
                <w:color w:val="1A1A1C"/>
                <w:sz w:val="23"/>
              </w:rPr>
              <w:t xml:space="preserve"> </w:t>
            </w:r>
            <w:r w:rsidR="00B26E33">
              <w:rPr>
                <w:b/>
                <w:color w:val="1A1A1C"/>
                <w:spacing w:val="-6"/>
                <w:sz w:val="23"/>
              </w:rPr>
              <w:t>d</w:t>
            </w:r>
            <w:r w:rsidR="009F58DE">
              <w:rPr>
                <w:b/>
                <w:color w:val="1A1A1C"/>
                <w:spacing w:val="-6"/>
                <w:sz w:val="23"/>
              </w:rPr>
              <w:t xml:space="preserve">evelopment </w:t>
            </w:r>
            <w:r w:rsidR="00B26E33">
              <w:rPr>
                <w:b/>
                <w:color w:val="1A1A1C"/>
                <w:spacing w:val="-6"/>
                <w:sz w:val="23"/>
              </w:rPr>
              <w:t>g</w:t>
            </w:r>
            <w:r w:rsidR="009F58DE">
              <w:rPr>
                <w:b/>
                <w:color w:val="1A1A1C"/>
                <w:spacing w:val="-6"/>
                <w:sz w:val="23"/>
              </w:rPr>
              <w:t>oals</w:t>
            </w:r>
            <w:r w:rsidR="00B26E33">
              <w:rPr>
                <w:b/>
                <w:color w:val="1A1A1C"/>
                <w:spacing w:val="-6"/>
                <w:sz w:val="23"/>
              </w:rPr>
              <w:t xml:space="preserve"> that you developed on your </w:t>
            </w:r>
            <w:r w:rsidR="00BF0053">
              <w:rPr>
                <w:b/>
                <w:color w:val="1A1A1C"/>
                <w:spacing w:val="-6"/>
                <w:sz w:val="23"/>
              </w:rPr>
              <w:t>Week</w:t>
            </w:r>
            <w:r w:rsidR="00B26E33">
              <w:rPr>
                <w:b/>
                <w:color w:val="1A1A1C"/>
                <w:spacing w:val="-6"/>
                <w:sz w:val="23"/>
              </w:rPr>
              <w:t xml:space="preserve"> </w:t>
            </w:r>
            <w:r w:rsidR="00BB0F9A">
              <w:rPr>
                <w:b/>
                <w:color w:val="1A1A1C"/>
                <w:spacing w:val="-6"/>
                <w:sz w:val="23"/>
              </w:rPr>
              <w:t xml:space="preserve">2 </w:t>
            </w:r>
            <w:r w:rsidR="00B26E33">
              <w:rPr>
                <w:b/>
                <w:color w:val="1A1A1C"/>
                <w:spacing w:val="-6"/>
                <w:sz w:val="23"/>
              </w:rPr>
              <w:t>internship plan</w:t>
            </w:r>
            <w:r w:rsidR="00271C1D">
              <w:rPr>
                <w:b/>
                <w:color w:val="1A1A1C"/>
                <w:spacing w:val="-6"/>
                <w:sz w:val="23"/>
              </w:rPr>
              <w:t>.</w:t>
            </w:r>
            <w:r w:rsidR="00C20402">
              <w:rPr>
                <w:b/>
                <w:color w:val="1A1A1C"/>
                <w:spacing w:val="-6"/>
                <w:sz w:val="23"/>
              </w:rPr>
              <w:t xml:space="preserve"> (</w:t>
            </w:r>
            <w:r w:rsidR="00B26E33">
              <w:rPr>
                <w:b/>
                <w:color w:val="1A1A1C"/>
                <w:spacing w:val="-6"/>
                <w:sz w:val="23"/>
              </w:rPr>
              <w:t>B</w:t>
            </w:r>
            <w:r w:rsidR="00C20402">
              <w:rPr>
                <w:b/>
                <w:color w:val="1A1A1C"/>
                <w:spacing w:val="-6"/>
                <w:sz w:val="23"/>
              </w:rPr>
              <w:t>ulleted list</w:t>
            </w:r>
            <w:r w:rsidR="00A604B9">
              <w:rPr>
                <w:b/>
                <w:color w:val="1A1A1C"/>
                <w:spacing w:val="-6"/>
                <w:sz w:val="23"/>
              </w:rPr>
              <w:t>)</w:t>
            </w:r>
          </w:p>
        </w:tc>
        <w:tc>
          <w:tcPr>
            <w:tcW w:w="3045" w:type="dxa"/>
          </w:tcPr>
          <w:p w14:paraId="55227A82" w14:textId="7D33D661" w:rsidR="00C20402" w:rsidRPr="002D340B" w:rsidRDefault="00271C1D" w:rsidP="0041021A">
            <w:pPr>
              <w:pStyle w:val="TableParagraph"/>
              <w:spacing w:before="0" w:line="302" w:lineRule="exact"/>
              <w:ind w:left="0"/>
              <w:jc w:val="center"/>
              <w:rPr>
                <w:b/>
                <w:color w:val="1A1A1C"/>
                <w:spacing w:val="-2"/>
                <w:w w:val="105"/>
                <w:sz w:val="23"/>
              </w:rPr>
            </w:pPr>
            <w:r>
              <w:rPr>
                <w:b/>
                <w:color w:val="1A1A1C"/>
                <w:spacing w:val="-2"/>
                <w:w w:val="105"/>
                <w:sz w:val="23"/>
              </w:rPr>
              <w:t xml:space="preserve">Discuss how you plan to continue your professional development in this program objective. </w:t>
            </w:r>
            <w:r w:rsidR="00C20402">
              <w:rPr>
                <w:b/>
                <w:color w:val="1A1A1C"/>
                <w:spacing w:val="-2"/>
                <w:w w:val="105"/>
                <w:sz w:val="23"/>
              </w:rPr>
              <w:t>(50-100 words)</w:t>
            </w:r>
          </w:p>
        </w:tc>
      </w:tr>
      <w:tr w:rsidR="00C4747E" w14:paraId="23F61A86" w14:textId="77777777" w:rsidTr="000C7704">
        <w:trPr>
          <w:gridAfter w:val="1"/>
          <w:wAfter w:w="31" w:type="dxa"/>
          <w:trHeight w:val="1383"/>
          <w:jc w:val="center"/>
        </w:trPr>
        <w:tc>
          <w:tcPr>
            <w:tcW w:w="3524" w:type="dxa"/>
            <w:shd w:val="clear" w:color="auto" w:fill="D9D9D9" w:themeFill="background1" w:themeFillShade="D9"/>
          </w:tcPr>
          <w:p w14:paraId="1C2E11B1" w14:textId="77777777" w:rsidR="00987EA7" w:rsidRDefault="009F58DE" w:rsidP="00987EA7">
            <w:pPr>
              <w:pStyle w:val="TableParagraph"/>
              <w:spacing w:before="49" w:line="271" w:lineRule="auto"/>
              <w:ind w:left="135" w:right="72" w:firstLine="5"/>
            </w:pPr>
            <w:r>
              <w:rPr>
                <w:b/>
                <w:color w:val="1A1A1C"/>
                <w:spacing w:val="-6"/>
                <w:sz w:val="23"/>
              </w:rPr>
              <w:t xml:space="preserve">EXAMPLE:  </w:t>
            </w:r>
            <w:r w:rsidR="00987EA7">
              <w:rPr>
                <w:b/>
                <w:color w:val="1D1D1D"/>
                <w:w w:val="105"/>
              </w:rPr>
              <w:t xml:space="preserve">Diversity and Advocacy: </w:t>
            </w:r>
            <w:r w:rsidR="00987EA7">
              <w:rPr>
                <w:color w:val="1D1D1D"/>
                <w:w w:val="105"/>
              </w:rPr>
              <w:t>Gain opportunities to practice ethically</w:t>
            </w:r>
            <w:r w:rsidR="00987EA7">
              <w:rPr>
                <w:color w:val="1D1D1D"/>
                <w:spacing w:val="40"/>
                <w:w w:val="105"/>
              </w:rPr>
              <w:t xml:space="preserve"> </w:t>
            </w:r>
            <w:r w:rsidR="00987EA7">
              <w:rPr>
                <w:color w:val="1D1D1D"/>
                <w:w w:val="105"/>
              </w:rPr>
              <w:t>as advocates for social justice through exposure to multicultural counseling</w:t>
            </w:r>
            <w:r w:rsidR="00987EA7">
              <w:rPr>
                <w:color w:val="1D1D1D"/>
                <w:spacing w:val="-9"/>
                <w:w w:val="105"/>
              </w:rPr>
              <w:t xml:space="preserve"> </w:t>
            </w:r>
            <w:r w:rsidR="00987EA7">
              <w:rPr>
                <w:color w:val="1D1D1D"/>
                <w:w w:val="105"/>
              </w:rPr>
              <w:t>theories</w:t>
            </w:r>
            <w:r w:rsidR="00987EA7">
              <w:rPr>
                <w:color w:val="1D1D1D"/>
                <w:spacing w:val="-15"/>
                <w:w w:val="105"/>
              </w:rPr>
              <w:t xml:space="preserve"> </w:t>
            </w:r>
            <w:r w:rsidR="00987EA7">
              <w:rPr>
                <w:color w:val="1D1D1D"/>
                <w:w w:val="105"/>
              </w:rPr>
              <w:t>and</w:t>
            </w:r>
            <w:r w:rsidR="00987EA7">
              <w:rPr>
                <w:color w:val="1D1D1D"/>
                <w:spacing w:val="-12"/>
                <w:w w:val="105"/>
              </w:rPr>
              <w:t xml:space="preserve"> </w:t>
            </w:r>
            <w:r w:rsidR="00987EA7">
              <w:rPr>
                <w:color w:val="1D1D1D"/>
                <w:w w:val="105"/>
              </w:rPr>
              <w:t>experiential exercises</w:t>
            </w:r>
            <w:r w:rsidR="00987EA7">
              <w:rPr>
                <w:color w:val="1D1D1D"/>
                <w:spacing w:val="-11"/>
                <w:w w:val="105"/>
              </w:rPr>
              <w:t xml:space="preserve"> </w:t>
            </w:r>
            <w:r w:rsidR="00987EA7">
              <w:rPr>
                <w:color w:val="1D1D1D"/>
                <w:w w:val="105"/>
              </w:rPr>
              <w:t>that</w:t>
            </w:r>
            <w:r w:rsidR="00987EA7">
              <w:rPr>
                <w:color w:val="1D1D1D"/>
                <w:spacing w:val="-9"/>
                <w:w w:val="105"/>
              </w:rPr>
              <w:t xml:space="preserve"> </w:t>
            </w:r>
            <w:r w:rsidR="00987EA7">
              <w:rPr>
                <w:color w:val="1D1D1D"/>
                <w:w w:val="105"/>
              </w:rPr>
              <w:t>promote</w:t>
            </w:r>
            <w:r w:rsidR="00987EA7">
              <w:rPr>
                <w:color w:val="1D1D1D"/>
                <w:spacing w:val="-12"/>
                <w:w w:val="105"/>
              </w:rPr>
              <w:t xml:space="preserve"> </w:t>
            </w:r>
            <w:r w:rsidR="00987EA7">
              <w:rPr>
                <w:color w:val="1D1D1D"/>
                <w:w w:val="105"/>
              </w:rPr>
              <w:t>awareness</w:t>
            </w:r>
            <w:r w:rsidR="00987EA7">
              <w:rPr>
                <w:color w:val="1D1D1D"/>
                <w:spacing w:val="-11"/>
                <w:w w:val="105"/>
              </w:rPr>
              <w:t xml:space="preserve"> </w:t>
            </w:r>
            <w:r w:rsidR="00987EA7">
              <w:rPr>
                <w:color w:val="1D1D1D"/>
                <w:spacing w:val="-5"/>
                <w:w w:val="105"/>
              </w:rPr>
              <w:t>of</w:t>
            </w:r>
          </w:p>
          <w:p w14:paraId="2E696EB8" w14:textId="77777777" w:rsidR="00987EA7" w:rsidRDefault="00987EA7" w:rsidP="00987EA7">
            <w:pPr>
              <w:pStyle w:val="TableParagraph"/>
              <w:spacing w:before="5"/>
              <w:ind w:left="131"/>
            </w:pPr>
            <w:r>
              <w:rPr>
                <w:color w:val="1D1D1D"/>
              </w:rPr>
              <w:t>cultural</w:t>
            </w:r>
            <w:r>
              <w:rPr>
                <w:color w:val="1D1D1D"/>
                <w:spacing w:val="37"/>
              </w:rPr>
              <w:t xml:space="preserve"> </w:t>
            </w:r>
            <w:r>
              <w:rPr>
                <w:color w:val="1D1D1D"/>
              </w:rPr>
              <w:t>bias</w:t>
            </w:r>
            <w:r>
              <w:rPr>
                <w:color w:val="1D1D1D"/>
                <w:spacing w:val="3"/>
              </w:rPr>
              <w:t xml:space="preserve"> </w:t>
            </w:r>
            <w:r>
              <w:rPr>
                <w:color w:val="1D1D1D"/>
              </w:rPr>
              <w:t>and</w:t>
            </w:r>
            <w:r>
              <w:rPr>
                <w:color w:val="1D1D1D"/>
                <w:spacing w:val="20"/>
              </w:rPr>
              <w:t xml:space="preserve"> </w:t>
            </w:r>
            <w:r>
              <w:rPr>
                <w:color w:val="1D1D1D"/>
                <w:spacing w:val="-2"/>
              </w:rPr>
              <w:t>diverse</w:t>
            </w:r>
          </w:p>
          <w:p w14:paraId="13C56201" w14:textId="1DC96442" w:rsidR="00987EA7" w:rsidRDefault="00987EA7" w:rsidP="00987EA7">
            <w:pPr>
              <w:pStyle w:val="TableParagraph"/>
              <w:spacing w:before="6" w:line="249" w:lineRule="auto"/>
              <w:ind w:left="127" w:right="138" w:hanging="8"/>
              <w:rPr>
                <w:sz w:val="23"/>
              </w:rPr>
            </w:pPr>
            <w:r>
              <w:rPr>
                <w:color w:val="1D1D1D"/>
                <w:spacing w:val="-2"/>
              </w:rPr>
              <w:t>worldviews.</w:t>
            </w:r>
          </w:p>
          <w:p w14:paraId="164D8CDE" w14:textId="611C0FE4" w:rsidR="00C4747E" w:rsidRDefault="00C4747E">
            <w:pPr>
              <w:pStyle w:val="TableParagraph"/>
              <w:spacing w:before="0" w:line="274" w:lineRule="exact"/>
              <w:ind w:left="117" w:right="258" w:firstLine="10"/>
              <w:rPr>
                <w:sz w:val="23"/>
              </w:rPr>
            </w:pPr>
          </w:p>
        </w:tc>
        <w:tc>
          <w:tcPr>
            <w:tcW w:w="3596" w:type="dxa"/>
            <w:shd w:val="clear" w:color="auto" w:fill="D9D9D9" w:themeFill="background1" w:themeFillShade="D9"/>
          </w:tcPr>
          <w:p w14:paraId="5E0BD63D" w14:textId="77777777" w:rsidR="00204393" w:rsidRDefault="000209CA" w:rsidP="00204393">
            <w:pPr>
              <w:pStyle w:val="TableParagraph"/>
              <w:numPr>
                <w:ilvl w:val="0"/>
                <w:numId w:val="1"/>
              </w:numPr>
              <w:spacing w:before="6" w:line="249" w:lineRule="auto"/>
              <w:rPr>
                <w:sz w:val="23"/>
              </w:rPr>
            </w:pPr>
            <w:r>
              <w:rPr>
                <w:sz w:val="23"/>
              </w:rPr>
              <w:t xml:space="preserve">Collaborate with </w:t>
            </w:r>
            <w:r w:rsidR="008C3FF9">
              <w:rPr>
                <w:sz w:val="23"/>
              </w:rPr>
              <w:t xml:space="preserve">state counseling association to </w:t>
            </w:r>
            <w:r w:rsidR="00C50B6A">
              <w:rPr>
                <w:sz w:val="23"/>
              </w:rPr>
              <w:t>contribute to ongoing advocacy efforts.</w:t>
            </w:r>
          </w:p>
          <w:p w14:paraId="4FC01FA3" w14:textId="3E9B11EF" w:rsidR="00987EA7" w:rsidRPr="00204393" w:rsidRDefault="00987EA7" w:rsidP="00204393">
            <w:pPr>
              <w:pStyle w:val="TableParagraph"/>
              <w:numPr>
                <w:ilvl w:val="0"/>
                <w:numId w:val="1"/>
              </w:numPr>
              <w:spacing w:before="6" w:line="249" w:lineRule="auto"/>
              <w:rPr>
                <w:sz w:val="23"/>
              </w:rPr>
            </w:pPr>
            <w:r w:rsidRPr="00204393">
              <w:rPr>
                <w:sz w:val="23"/>
              </w:rPr>
              <w:t>Volunteer experience: Habitat for Humanity</w:t>
            </w:r>
          </w:p>
          <w:p w14:paraId="3821E595" w14:textId="51B44DA1" w:rsidR="00CC5D64" w:rsidRPr="00987EA7" w:rsidRDefault="004E752C" w:rsidP="00987EA7">
            <w:pPr>
              <w:pStyle w:val="TableParagraph"/>
              <w:numPr>
                <w:ilvl w:val="0"/>
                <w:numId w:val="1"/>
              </w:numPr>
              <w:spacing w:before="6" w:line="249" w:lineRule="auto"/>
              <w:rPr>
                <w:sz w:val="23"/>
              </w:rPr>
            </w:pPr>
            <w:r>
              <w:rPr>
                <w:sz w:val="23"/>
              </w:rPr>
              <w:t xml:space="preserve">Exploring </w:t>
            </w:r>
            <w:r w:rsidR="00CD1376">
              <w:rPr>
                <w:sz w:val="23"/>
              </w:rPr>
              <w:t xml:space="preserve">multicultural competence </w:t>
            </w:r>
            <w:r w:rsidR="007F1716">
              <w:rPr>
                <w:sz w:val="23"/>
              </w:rPr>
              <w:t xml:space="preserve">through clinical </w:t>
            </w:r>
            <w:r w:rsidR="00CD1376">
              <w:rPr>
                <w:sz w:val="23"/>
              </w:rPr>
              <w:t xml:space="preserve">skills during supervision. </w:t>
            </w:r>
          </w:p>
        </w:tc>
        <w:tc>
          <w:tcPr>
            <w:tcW w:w="3045" w:type="dxa"/>
            <w:shd w:val="clear" w:color="auto" w:fill="D9D9D9" w:themeFill="background1" w:themeFillShade="D9"/>
          </w:tcPr>
          <w:p w14:paraId="36C4475B" w14:textId="429E5EFC" w:rsidR="00987EA7" w:rsidRPr="00C71880" w:rsidRDefault="00987EA7" w:rsidP="00C71880">
            <w:pPr>
              <w:pStyle w:val="TableParagraph"/>
              <w:shd w:val="clear" w:color="auto" w:fill="FFFF00"/>
              <w:spacing w:before="15" w:line="249" w:lineRule="auto"/>
              <w:ind w:left="111"/>
              <w:rPr>
                <w:sz w:val="18"/>
                <w:szCs w:val="18"/>
              </w:rPr>
            </w:pPr>
            <w:r w:rsidRPr="00C71880">
              <w:rPr>
                <w:sz w:val="18"/>
                <w:szCs w:val="18"/>
              </w:rPr>
              <w:t xml:space="preserve">I plan to attend an </w:t>
            </w:r>
            <w:r w:rsidR="00CF6078" w:rsidRPr="00C71880">
              <w:rPr>
                <w:sz w:val="18"/>
                <w:szCs w:val="18"/>
              </w:rPr>
              <w:t xml:space="preserve">ACA </w:t>
            </w:r>
            <w:r w:rsidRPr="00C71880">
              <w:rPr>
                <w:sz w:val="18"/>
                <w:szCs w:val="18"/>
              </w:rPr>
              <w:t xml:space="preserve">presentation on </w:t>
            </w:r>
            <w:r w:rsidR="00701BF3">
              <w:rPr>
                <w:sz w:val="18"/>
                <w:szCs w:val="18"/>
              </w:rPr>
              <w:t>advocacy</w:t>
            </w:r>
            <w:r w:rsidR="00701BF3" w:rsidRPr="00C71880">
              <w:rPr>
                <w:sz w:val="18"/>
                <w:szCs w:val="18"/>
              </w:rPr>
              <w:t xml:space="preserve"> </w:t>
            </w:r>
            <w:r w:rsidRPr="00C71880">
              <w:rPr>
                <w:sz w:val="18"/>
                <w:szCs w:val="18"/>
              </w:rPr>
              <w:t xml:space="preserve">at the </w:t>
            </w:r>
            <w:r w:rsidR="00331076" w:rsidRPr="00C71880">
              <w:rPr>
                <w:sz w:val="18"/>
                <w:szCs w:val="18"/>
              </w:rPr>
              <w:t xml:space="preserve">ACA </w:t>
            </w:r>
            <w:r w:rsidRPr="00C71880">
              <w:rPr>
                <w:sz w:val="18"/>
                <w:szCs w:val="18"/>
              </w:rPr>
              <w:t xml:space="preserve"> </w:t>
            </w:r>
            <w:r w:rsidR="006628FF" w:rsidRPr="00C71880">
              <w:rPr>
                <w:sz w:val="18"/>
                <w:szCs w:val="18"/>
              </w:rPr>
              <w:t xml:space="preserve">Annual </w:t>
            </w:r>
            <w:r w:rsidRPr="00C71880">
              <w:rPr>
                <w:sz w:val="18"/>
                <w:szCs w:val="18"/>
              </w:rPr>
              <w:t xml:space="preserve">Conference in </w:t>
            </w:r>
            <w:r w:rsidR="006628FF" w:rsidRPr="00C71880">
              <w:rPr>
                <w:sz w:val="18"/>
                <w:szCs w:val="18"/>
              </w:rPr>
              <w:t>March of 2025</w:t>
            </w:r>
            <w:r w:rsidRPr="00C71880">
              <w:rPr>
                <w:sz w:val="18"/>
                <w:szCs w:val="18"/>
              </w:rPr>
              <w:t>.</w:t>
            </w:r>
            <w:r w:rsidR="00877BEA" w:rsidRPr="00C71880">
              <w:rPr>
                <w:sz w:val="18"/>
                <w:szCs w:val="18"/>
              </w:rPr>
              <w:t xml:space="preserve"> </w:t>
            </w:r>
            <w:r w:rsidRPr="00C71880">
              <w:rPr>
                <w:sz w:val="18"/>
                <w:szCs w:val="18"/>
              </w:rPr>
              <w:t>This presentation will cover</w:t>
            </w:r>
            <w:r w:rsidR="00AF6587" w:rsidRPr="00C71880">
              <w:rPr>
                <w:sz w:val="18"/>
                <w:szCs w:val="18"/>
              </w:rPr>
              <w:t xml:space="preserve"> </w:t>
            </w:r>
            <w:r w:rsidRPr="00C71880">
              <w:rPr>
                <w:sz w:val="18"/>
                <w:szCs w:val="18"/>
              </w:rPr>
              <w:t>courageous conversations around </w:t>
            </w:r>
          </w:p>
          <w:p w14:paraId="7FB3F972" w14:textId="7C1ACEFB" w:rsidR="00877BEA" w:rsidRPr="00C71880" w:rsidRDefault="00987EA7" w:rsidP="00C71880">
            <w:pPr>
              <w:pStyle w:val="TableParagraph"/>
              <w:shd w:val="clear" w:color="auto" w:fill="FFFF00"/>
              <w:spacing w:before="15" w:line="249" w:lineRule="auto"/>
              <w:ind w:left="111"/>
              <w:rPr>
                <w:sz w:val="18"/>
                <w:szCs w:val="18"/>
              </w:rPr>
            </w:pPr>
            <w:r w:rsidRPr="00C71880">
              <w:rPr>
                <w:sz w:val="18"/>
                <w:szCs w:val="18"/>
              </w:rPr>
              <w:t>diversity, equity, and </w:t>
            </w:r>
            <w:r w:rsidR="00877BEA" w:rsidRPr="00C71880">
              <w:rPr>
                <w:sz w:val="18"/>
                <w:szCs w:val="18"/>
              </w:rPr>
              <w:t>inclusion</w:t>
            </w:r>
            <w:r w:rsidRPr="00C71880">
              <w:rPr>
                <w:sz w:val="18"/>
                <w:szCs w:val="18"/>
              </w:rPr>
              <w:t> can be </w:t>
            </w:r>
          </w:p>
          <w:p w14:paraId="538DA103" w14:textId="1458838F" w:rsidR="00877BEA" w:rsidRDefault="00987EA7" w:rsidP="00C71880">
            <w:pPr>
              <w:pStyle w:val="TableParagraph"/>
              <w:shd w:val="clear" w:color="auto" w:fill="FFFF00"/>
              <w:spacing w:before="15" w:line="249" w:lineRule="auto"/>
              <w:ind w:left="111"/>
              <w:rPr>
                <w:sz w:val="18"/>
                <w:szCs w:val="18"/>
              </w:rPr>
            </w:pPr>
            <w:r w:rsidRPr="00C71880">
              <w:rPr>
                <w:sz w:val="18"/>
                <w:szCs w:val="18"/>
              </w:rPr>
              <w:t>challenging in the traditional setting of a rural </w:t>
            </w:r>
            <w:r w:rsidR="0035723C" w:rsidRPr="00C71880">
              <w:rPr>
                <w:sz w:val="18"/>
                <w:szCs w:val="18"/>
              </w:rPr>
              <w:t xml:space="preserve"> community mental health </w:t>
            </w:r>
            <w:r w:rsidR="0035723C">
              <w:rPr>
                <w:sz w:val="18"/>
                <w:szCs w:val="18"/>
              </w:rPr>
              <w:t>settings</w:t>
            </w:r>
            <w:r w:rsidRPr="00987EA7">
              <w:rPr>
                <w:sz w:val="18"/>
                <w:szCs w:val="18"/>
              </w:rPr>
              <w:t>. Learn strategies to broach </w:t>
            </w:r>
          </w:p>
          <w:p w14:paraId="6EA03F9F" w14:textId="77777777" w:rsidR="00877BEA" w:rsidRDefault="00987EA7" w:rsidP="00877BEA">
            <w:pPr>
              <w:pStyle w:val="TableParagraph"/>
              <w:spacing w:before="15" w:line="249" w:lineRule="auto"/>
              <w:ind w:left="111"/>
              <w:rPr>
                <w:sz w:val="18"/>
                <w:szCs w:val="18"/>
              </w:rPr>
            </w:pPr>
            <w:r w:rsidRPr="00987EA7">
              <w:rPr>
                <w:sz w:val="18"/>
                <w:szCs w:val="18"/>
              </w:rPr>
              <w:t>these topics with colleagues and in your community to advocate for diverse </w:t>
            </w:r>
          </w:p>
          <w:p w14:paraId="0771632B" w14:textId="22BBB9A0" w:rsidR="00C4747E" w:rsidRPr="00987EA7" w:rsidRDefault="00BF51F9" w:rsidP="00877BEA">
            <w:pPr>
              <w:pStyle w:val="TableParagraph"/>
              <w:spacing w:before="15" w:line="249" w:lineRule="auto"/>
              <w:ind w:left="111"/>
              <w:rPr>
                <w:sz w:val="18"/>
                <w:szCs w:val="18"/>
              </w:rPr>
            </w:pPr>
            <w:r>
              <w:rPr>
                <w:sz w:val="18"/>
                <w:szCs w:val="18"/>
              </w:rPr>
              <w:t>client</w:t>
            </w:r>
            <w:r w:rsidRPr="00987EA7">
              <w:rPr>
                <w:sz w:val="18"/>
                <w:szCs w:val="18"/>
              </w:rPr>
              <w:t> </w:t>
            </w:r>
            <w:r w:rsidR="00987EA7" w:rsidRPr="00987EA7">
              <w:rPr>
                <w:sz w:val="18"/>
                <w:szCs w:val="18"/>
              </w:rPr>
              <w:t>needs.</w:t>
            </w:r>
          </w:p>
        </w:tc>
      </w:tr>
      <w:tr w:rsidR="00C4747E" w14:paraId="6670D71D" w14:textId="77777777" w:rsidTr="000C7704">
        <w:trPr>
          <w:trHeight w:val="898"/>
          <w:jc w:val="center"/>
        </w:trPr>
        <w:tc>
          <w:tcPr>
            <w:tcW w:w="3524" w:type="dxa"/>
          </w:tcPr>
          <w:p w14:paraId="33645F79" w14:textId="3CA93324" w:rsidR="00C4747E" w:rsidRDefault="007D3EB9" w:rsidP="00507553">
            <w:pPr>
              <w:pStyle w:val="TableParagraph"/>
              <w:spacing w:before="11" w:line="249" w:lineRule="auto"/>
              <w:ind w:left="90" w:right="138"/>
              <w:jc w:val="center"/>
              <w:rPr>
                <w:b/>
                <w:sz w:val="23"/>
              </w:rPr>
            </w:pPr>
            <w:r w:rsidRPr="00507553">
              <w:rPr>
                <w:b/>
                <w:color w:val="1A1A1C"/>
                <w:spacing w:val="-9"/>
                <w:sz w:val="23"/>
              </w:rPr>
              <w:t>Clinical Mental Health</w:t>
            </w:r>
            <w:r w:rsidR="00C56595" w:rsidRPr="00507553">
              <w:rPr>
                <w:b/>
                <w:color w:val="1A1A1C"/>
                <w:spacing w:val="-9"/>
                <w:sz w:val="23"/>
              </w:rPr>
              <w:t xml:space="preserve"> Counseling Program Objectives</w:t>
            </w:r>
          </w:p>
        </w:tc>
        <w:tc>
          <w:tcPr>
            <w:tcW w:w="3596" w:type="dxa"/>
            <w:shd w:val="clear" w:color="auto" w:fill="000000" w:themeFill="text1"/>
          </w:tcPr>
          <w:p w14:paraId="2CAF61CD" w14:textId="5EBD7BAB" w:rsidR="00C4747E" w:rsidRDefault="00C4747E">
            <w:pPr>
              <w:pStyle w:val="TableParagraph"/>
              <w:spacing w:before="39" w:line="369" w:lineRule="auto"/>
              <w:ind w:left="133" w:firstLine="4"/>
              <w:rPr>
                <w:b/>
                <w:sz w:val="23"/>
              </w:rPr>
            </w:pPr>
          </w:p>
        </w:tc>
        <w:tc>
          <w:tcPr>
            <w:tcW w:w="3045" w:type="dxa"/>
            <w:shd w:val="clear" w:color="auto" w:fill="000000" w:themeFill="text1"/>
          </w:tcPr>
          <w:p w14:paraId="5F47BBD4" w14:textId="49B74AB6" w:rsidR="00C4747E" w:rsidRDefault="00C4747E">
            <w:pPr>
              <w:pStyle w:val="TableParagraph"/>
              <w:spacing w:before="49" w:line="369" w:lineRule="auto"/>
              <w:ind w:left="116" w:firstLine="3"/>
              <w:rPr>
                <w:b/>
                <w:sz w:val="23"/>
              </w:rPr>
            </w:pPr>
          </w:p>
        </w:tc>
        <w:tc>
          <w:tcPr>
            <w:tcW w:w="31" w:type="dxa"/>
            <w:tcBorders>
              <w:bottom w:val="nil"/>
              <w:right w:val="nil"/>
            </w:tcBorders>
          </w:tcPr>
          <w:p w14:paraId="5DFDA35C" w14:textId="77777777" w:rsidR="00C4747E" w:rsidRDefault="00C4747E">
            <w:pPr>
              <w:pStyle w:val="TableParagraph"/>
              <w:spacing w:before="0"/>
              <w:ind w:left="0"/>
            </w:pPr>
          </w:p>
        </w:tc>
      </w:tr>
      <w:tr w:rsidR="00C4747E" w14:paraId="0FE23F0A" w14:textId="77777777" w:rsidTr="000C7704">
        <w:trPr>
          <w:trHeight w:val="1513"/>
          <w:jc w:val="center"/>
        </w:trPr>
        <w:tc>
          <w:tcPr>
            <w:tcW w:w="3524" w:type="dxa"/>
          </w:tcPr>
          <w:p w14:paraId="11F95372" w14:textId="1BD88F0E" w:rsidR="00C4747E" w:rsidRDefault="00C56595">
            <w:pPr>
              <w:pStyle w:val="TableParagraph"/>
              <w:spacing w:before="9" w:line="290" w:lineRule="atLeast"/>
              <w:ind w:left="106" w:right="138" w:firstLine="8"/>
              <w:rPr>
                <w:sz w:val="23"/>
              </w:rPr>
            </w:pPr>
            <w:r>
              <w:rPr>
                <w:b/>
                <w:color w:val="1A1A1C"/>
                <w:sz w:val="23"/>
              </w:rPr>
              <w:t xml:space="preserve">Counselor Identity and Ethics: </w:t>
            </w:r>
            <w:r>
              <w:rPr>
                <w:color w:val="1A1A1C"/>
                <w:sz w:val="23"/>
              </w:rPr>
              <w:t>Develop best practices and counselor identity as informed by ethical and professional</w:t>
            </w:r>
            <w:r>
              <w:rPr>
                <w:color w:val="1A1A1C"/>
                <w:spacing w:val="40"/>
                <w:sz w:val="23"/>
              </w:rPr>
              <w:t xml:space="preserve"> </w:t>
            </w:r>
            <w:r>
              <w:rPr>
                <w:color w:val="1A1A1C"/>
                <w:sz w:val="23"/>
              </w:rPr>
              <w:t>standards and GCU dispositional</w:t>
            </w:r>
            <w:r w:rsidR="00BC796B">
              <w:rPr>
                <w:color w:val="1A1A1C"/>
                <w:spacing w:val="40"/>
                <w:sz w:val="23"/>
              </w:rPr>
              <w:t xml:space="preserve"> </w:t>
            </w:r>
            <w:r>
              <w:rPr>
                <w:color w:val="38383A"/>
                <w:sz w:val="23"/>
              </w:rPr>
              <w:t>v</w:t>
            </w:r>
            <w:r>
              <w:rPr>
                <w:color w:val="1A1A1C"/>
                <w:sz w:val="23"/>
              </w:rPr>
              <w:t>alues.</w:t>
            </w:r>
          </w:p>
        </w:tc>
        <w:tc>
          <w:tcPr>
            <w:tcW w:w="3596" w:type="dxa"/>
          </w:tcPr>
          <w:p w14:paraId="5D600877" w14:textId="43A62257" w:rsidR="00C32EEB" w:rsidRPr="00C32EEB" w:rsidRDefault="00C32EEB" w:rsidP="00C32EEB">
            <w:pPr>
              <w:pStyle w:val="TableParagraph"/>
              <w:numPr>
                <w:ilvl w:val="0"/>
                <w:numId w:val="2"/>
              </w:numPr>
              <w:spacing w:line="273" w:lineRule="auto"/>
              <w:rPr>
                <w:sz w:val="23"/>
              </w:rPr>
            </w:pPr>
            <w:r w:rsidRPr="00C32EEB">
              <w:rPr>
                <w:sz w:val="23"/>
              </w:rPr>
              <w:t>Attended weekly supervision and reviewed ethical decision-making models.</w:t>
            </w:r>
          </w:p>
          <w:p w14:paraId="4831944C" w14:textId="57804D2E" w:rsidR="00C32EEB" w:rsidRPr="00C32EEB" w:rsidRDefault="00C32EEB" w:rsidP="00C32EEB">
            <w:pPr>
              <w:pStyle w:val="TableParagraph"/>
              <w:numPr>
                <w:ilvl w:val="0"/>
                <w:numId w:val="2"/>
              </w:numPr>
              <w:spacing w:line="273" w:lineRule="auto"/>
              <w:rPr>
                <w:sz w:val="23"/>
              </w:rPr>
            </w:pPr>
            <w:r w:rsidRPr="00C32EEB">
              <w:rPr>
                <w:sz w:val="23"/>
              </w:rPr>
              <w:t>Facilitated informed consent discussions with clients during intake sessions.</w:t>
            </w:r>
          </w:p>
          <w:p w14:paraId="311303FF" w14:textId="701DB4ED" w:rsidR="00C32EEB" w:rsidRPr="00C32EEB" w:rsidRDefault="00C32EEB" w:rsidP="00C32EEB">
            <w:pPr>
              <w:pStyle w:val="TableParagraph"/>
              <w:numPr>
                <w:ilvl w:val="0"/>
                <w:numId w:val="2"/>
              </w:numPr>
              <w:spacing w:line="273" w:lineRule="auto"/>
              <w:rPr>
                <w:sz w:val="23"/>
              </w:rPr>
            </w:pPr>
            <w:r w:rsidRPr="00C32EEB">
              <w:rPr>
                <w:sz w:val="23"/>
              </w:rPr>
              <w:t>Observed and maintained professional boundaries in client interactions.</w:t>
            </w:r>
          </w:p>
          <w:p w14:paraId="418D260D" w14:textId="3EB2D26C" w:rsidR="00C32EEB" w:rsidRPr="00C32EEB" w:rsidRDefault="00C32EEB" w:rsidP="00C32EEB">
            <w:pPr>
              <w:pStyle w:val="TableParagraph"/>
              <w:numPr>
                <w:ilvl w:val="0"/>
                <w:numId w:val="2"/>
              </w:numPr>
              <w:spacing w:line="273" w:lineRule="auto"/>
              <w:rPr>
                <w:sz w:val="23"/>
              </w:rPr>
            </w:pPr>
            <w:r w:rsidRPr="00C32EEB">
              <w:rPr>
                <w:sz w:val="23"/>
              </w:rPr>
              <w:t>Reviewed and applied ACA Code of Ethics in case consultations.</w:t>
            </w:r>
          </w:p>
          <w:p w14:paraId="25030313" w14:textId="1992DCB6" w:rsidR="00C4747E" w:rsidRDefault="00C4747E">
            <w:pPr>
              <w:pStyle w:val="TableParagraph"/>
              <w:spacing w:line="273" w:lineRule="auto"/>
              <w:ind w:left="129" w:firstLine="5"/>
              <w:rPr>
                <w:sz w:val="23"/>
              </w:rPr>
            </w:pPr>
          </w:p>
        </w:tc>
        <w:tc>
          <w:tcPr>
            <w:tcW w:w="3045" w:type="dxa"/>
          </w:tcPr>
          <w:p w14:paraId="7F99AE64" w14:textId="47E1FB76" w:rsidR="00C4747E" w:rsidRPr="00F13E72" w:rsidRDefault="00F13E72">
            <w:pPr>
              <w:pStyle w:val="TableParagraph"/>
              <w:spacing w:before="39"/>
              <w:ind w:left="121"/>
              <w:rPr>
                <w:sz w:val="23"/>
              </w:rPr>
            </w:pPr>
            <w:r w:rsidRPr="00F13E72">
              <w:rPr>
                <w:sz w:val="23"/>
              </w:rPr>
              <w:t>I plan to continue strengthening my counselor identity by attending ethics webinars hosted by the ACA and maintaining reflective journaling to process ethical dilemmas and values alignment. I will also participate in peer consultation groups to stay accountable to ethical best practices and continue integrating GCU's dispositional values into my clinical work.</w:t>
            </w:r>
          </w:p>
        </w:tc>
        <w:tc>
          <w:tcPr>
            <w:tcW w:w="31" w:type="dxa"/>
            <w:tcBorders>
              <w:top w:val="nil"/>
              <w:bottom w:val="nil"/>
              <w:right w:val="nil"/>
            </w:tcBorders>
          </w:tcPr>
          <w:p w14:paraId="45C41EE6" w14:textId="77777777" w:rsidR="00C4747E" w:rsidRDefault="00C4747E">
            <w:pPr>
              <w:pStyle w:val="TableParagraph"/>
              <w:spacing w:before="0"/>
              <w:ind w:left="0"/>
            </w:pPr>
          </w:p>
        </w:tc>
      </w:tr>
    </w:tbl>
    <w:p w14:paraId="7599222B" w14:textId="77777777" w:rsidR="00C4747E" w:rsidRDefault="00C4747E">
      <w:pPr>
        <w:sectPr w:rsidR="00C4747E" w:rsidSect="00000C47">
          <w:headerReference w:type="default" r:id="rId10"/>
          <w:footerReference w:type="default" r:id="rId11"/>
          <w:type w:val="continuous"/>
          <w:pgSz w:w="12240" w:h="15840"/>
          <w:pgMar w:top="1632" w:right="1440" w:bottom="1440" w:left="1440" w:header="720" w:footer="720" w:gutter="0"/>
          <w:cols w:space="720"/>
          <w:docGrid w:linePitch="299"/>
        </w:sect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6"/>
        <w:gridCol w:w="3567"/>
        <w:gridCol w:w="3007"/>
      </w:tblGrid>
      <w:tr w:rsidR="00C4747E" w14:paraId="44F6A137" w14:textId="77777777" w:rsidTr="009C58D2">
        <w:trPr>
          <w:trHeight w:val="2316"/>
        </w:trPr>
        <w:tc>
          <w:tcPr>
            <w:tcW w:w="3596" w:type="dxa"/>
          </w:tcPr>
          <w:p w14:paraId="0EC0CD07" w14:textId="77777777" w:rsidR="00C4747E" w:rsidRDefault="00C56595">
            <w:pPr>
              <w:pStyle w:val="TableParagraph"/>
              <w:spacing w:before="49" w:line="271" w:lineRule="auto"/>
              <w:ind w:left="135" w:right="72" w:firstLine="5"/>
            </w:pPr>
            <w:r>
              <w:rPr>
                <w:b/>
                <w:color w:val="1D1D1D"/>
                <w:w w:val="105"/>
              </w:rPr>
              <w:lastRenderedPageBreak/>
              <w:t xml:space="preserve">Diversity and Advocacy: </w:t>
            </w:r>
            <w:r>
              <w:rPr>
                <w:color w:val="1D1D1D"/>
                <w:w w:val="105"/>
              </w:rPr>
              <w:t>Gain opportunities to practice ethically</w:t>
            </w:r>
            <w:r>
              <w:rPr>
                <w:color w:val="1D1D1D"/>
                <w:spacing w:val="40"/>
                <w:w w:val="105"/>
              </w:rPr>
              <w:t xml:space="preserve"> </w:t>
            </w:r>
            <w:r>
              <w:rPr>
                <w:color w:val="1D1D1D"/>
                <w:w w:val="105"/>
              </w:rPr>
              <w:t>as advocates for social justice through exposure to multicultural counseling</w:t>
            </w:r>
            <w:r>
              <w:rPr>
                <w:color w:val="1D1D1D"/>
                <w:spacing w:val="-9"/>
                <w:w w:val="105"/>
              </w:rPr>
              <w:t xml:space="preserve"> </w:t>
            </w:r>
            <w:r>
              <w:rPr>
                <w:color w:val="1D1D1D"/>
                <w:w w:val="105"/>
              </w:rPr>
              <w:t>theories</w:t>
            </w:r>
            <w:r>
              <w:rPr>
                <w:color w:val="1D1D1D"/>
                <w:spacing w:val="-15"/>
                <w:w w:val="105"/>
              </w:rPr>
              <w:t xml:space="preserve"> </w:t>
            </w:r>
            <w:r>
              <w:rPr>
                <w:color w:val="1D1D1D"/>
                <w:w w:val="105"/>
              </w:rPr>
              <w:t>and</w:t>
            </w:r>
            <w:r>
              <w:rPr>
                <w:color w:val="1D1D1D"/>
                <w:spacing w:val="-12"/>
                <w:w w:val="105"/>
              </w:rPr>
              <w:t xml:space="preserve"> </w:t>
            </w:r>
            <w:r>
              <w:rPr>
                <w:color w:val="1D1D1D"/>
                <w:w w:val="105"/>
              </w:rPr>
              <w:t>experiential exercises</w:t>
            </w:r>
            <w:r>
              <w:rPr>
                <w:color w:val="1D1D1D"/>
                <w:spacing w:val="-11"/>
                <w:w w:val="105"/>
              </w:rPr>
              <w:t xml:space="preserve"> </w:t>
            </w:r>
            <w:r>
              <w:rPr>
                <w:color w:val="1D1D1D"/>
                <w:w w:val="105"/>
              </w:rPr>
              <w:t>that</w:t>
            </w:r>
            <w:r>
              <w:rPr>
                <w:color w:val="1D1D1D"/>
                <w:spacing w:val="-9"/>
                <w:w w:val="105"/>
              </w:rPr>
              <w:t xml:space="preserve"> </w:t>
            </w:r>
            <w:r>
              <w:rPr>
                <w:color w:val="1D1D1D"/>
                <w:w w:val="105"/>
              </w:rPr>
              <w:t>promote</w:t>
            </w:r>
            <w:r>
              <w:rPr>
                <w:color w:val="1D1D1D"/>
                <w:spacing w:val="-12"/>
                <w:w w:val="105"/>
              </w:rPr>
              <w:t xml:space="preserve"> </w:t>
            </w:r>
            <w:r>
              <w:rPr>
                <w:color w:val="1D1D1D"/>
                <w:w w:val="105"/>
              </w:rPr>
              <w:t>awareness</w:t>
            </w:r>
            <w:r>
              <w:rPr>
                <w:color w:val="1D1D1D"/>
                <w:spacing w:val="-11"/>
                <w:w w:val="105"/>
              </w:rPr>
              <w:t xml:space="preserve"> </w:t>
            </w:r>
            <w:r>
              <w:rPr>
                <w:color w:val="1D1D1D"/>
                <w:spacing w:val="-5"/>
                <w:w w:val="105"/>
              </w:rPr>
              <w:t>of</w:t>
            </w:r>
          </w:p>
          <w:p w14:paraId="15862D55" w14:textId="77777777" w:rsidR="00C4747E" w:rsidRDefault="00C56595">
            <w:pPr>
              <w:pStyle w:val="TableParagraph"/>
              <w:spacing w:before="5"/>
              <w:ind w:left="131"/>
            </w:pPr>
            <w:r>
              <w:rPr>
                <w:color w:val="1D1D1D"/>
              </w:rPr>
              <w:t>cultural</w:t>
            </w:r>
            <w:r>
              <w:rPr>
                <w:color w:val="1D1D1D"/>
                <w:spacing w:val="37"/>
              </w:rPr>
              <w:t xml:space="preserve"> </w:t>
            </w:r>
            <w:r>
              <w:rPr>
                <w:color w:val="1D1D1D"/>
              </w:rPr>
              <w:t>bias</w:t>
            </w:r>
            <w:r>
              <w:rPr>
                <w:color w:val="1D1D1D"/>
                <w:spacing w:val="3"/>
              </w:rPr>
              <w:t xml:space="preserve"> </w:t>
            </w:r>
            <w:r>
              <w:rPr>
                <w:color w:val="1D1D1D"/>
              </w:rPr>
              <w:t>and</w:t>
            </w:r>
            <w:r>
              <w:rPr>
                <w:color w:val="1D1D1D"/>
                <w:spacing w:val="20"/>
              </w:rPr>
              <w:t xml:space="preserve"> </w:t>
            </w:r>
            <w:r>
              <w:rPr>
                <w:color w:val="1D1D1D"/>
                <w:spacing w:val="-2"/>
              </w:rPr>
              <w:t>diverse</w:t>
            </w:r>
          </w:p>
          <w:p w14:paraId="5785DAA9" w14:textId="77777777" w:rsidR="00C4747E" w:rsidRDefault="00C56595">
            <w:pPr>
              <w:pStyle w:val="TableParagraph"/>
              <w:spacing w:before="40" w:line="233" w:lineRule="exact"/>
              <w:ind w:left="137"/>
            </w:pPr>
            <w:r>
              <w:rPr>
                <w:color w:val="1D1D1D"/>
                <w:spacing w:val="-2"/>
              </w:rPr>
              <w:t>worldviews.</w:t>
            </w:r>
          </w:p>
        </w:tc>
        <w:tc>
          <w:tcPr>
            <w:tcW w:w="3567" w:type="dxa"/>
          </w:tcPr>
          <w:p w14:paraId="3442AE5C" w14:textId="296B6D1C" w:rsidR="00F13E72" w:rsidRPr="00F13E72" w:rsidRDefault="00F13E72" w:rsidP="00F13E72">
            <w:pPr>
              <w:pStyle w:val="TableParagraph"/>
              <w:numPr>
                <w:ilvl w:val="0"/>
                <w:numId w:val="2"/>
              </w:numPr>
              <w:spacing w:before="54" w:line="283" w:lineRule="auto"/>
              <w:ind w:right="241"/>
            </w:pPr>
            <w:r w:rsidRPr="00F13E72">
              <w:t>Served clients from diverse racial, cultural, and religious backgrounds.</w:t>
            </w:r>
          </w:p>
          <w:p w14:paraId="7D27D729" w14:textId="1945A6A9" w:rsidR="00F13E72" w:rsidRPr="00F13E72" w:rsidRDefault="00F13E72" w:rsidP="00F13E72">
            <w:pPr>
              <w:pStyle w:val="TableParagraph"/>
              <w:numPr>
                <w:ilvl w:val="0"/>
                <w:numId w:val="2"/>
              </w:numPr>
              <w:spacing w:before="54" w:line="283" w:lineRule="auto"/>
              <w:ind w:right="241"/>
            </w:pPr>
            <w:r w:rsidRPr="00F13E72">
              <w:t>Explored implicit bias in supervision and counseling sessions.</w:t>
            </w:r>
          </w:p>
          <w:p w14:paraId="7C7634A1" w14:textId="201772EB" w:rsidR="00F13E72" w:rsidRPr="00F13E72" w:rsidRDefault="00F13E72" w:rsidP="00F13E72">
            <w:pPr>
              <w:pStyle w:val="TableParagraph"/>
              <w:numPr>
                <w:ilvl w:val="0"/>
                <w:numId w:val="2"/>
              </w:numPr>
              <w:spacing w:before="54" w:line="283" w:lineRule="auto"/>
              <w:ind w:right="241"/>
            </w:pPr>
            <w:r w:rsidRPr="00F13E72">
              <w:t>Advocated for equitable treatment plans considering systemic barriers.</w:t>
            </w:r>
          </w:p>
          <w:p w14:paraId="5DCE04B0" w14:textId="3EA06CD3" w:rsidR="00F13E72" w:rsidRPr="00F13E72" w:rsidRDefault="00F13E72" w:rsidP="00F13E72">
            <w:pPr>
              <w:pStyle w:val="TableParagraph"/>
              <w:numPr>
                <w:ilvl w:val="0"/>
                <w:numId w:val="2"/>
              </w:numPr>
              <w:spacing w:before="54" w:line="283" w:lineRule="auto"/>
              <w:ind w:right="241"/>
            </w:pPr>
            <w:r w:rsidRPr="00F13E72">
              <w:t>Attended a DEI-focused training during practicum.</w:t>
            </w:r>
          </w:p>
          <w:p w14:paraId="45227BDB" w14:textId="1D9CDE59" w:rsidR="00C4747E" w:rsidRDefault="00C4747E">
            <w:pPr>
              <w:pStyle w:val="TableParagraph"/>
              <w:spacing w:before="54" w:line="283" w:lineRule="auto"/>
              <w:ind w:left="138" w:right="241" w:firstLine="7"/>
            </w:pPr>
          </w:p>
        </w:tc>
        <w:tc>
          <w:tcPr>
            <w:tcW w:w="3007" w:type="dxa"/>
          </w:tcPr>
          <w:p w14:paraId="56F66111" w14:textId="4254D1E7" w:rsidR="00C4747E" w:rsidRPr="00606B9A" w:rsidRDefault="00606B9A">
            <w:pPr>
              <w:pStyle w:val="TableParagraph"/>
              <w:spacing w:before="58" w:line="283" w:lineRule="auto"/>
              <w:ind w:left="136" w:right="178" w:hanging="1"/>
            </w:pPr>
            <w:r w:rsidRPr="00606B9A">
              <w:t>To further my development in diversity and advocacy, I plan to attend workshops on multicultural competence, especially as it relates to trauma and spiritual identity. I will also seek opportunities to collaborate with community organizations and churches to bridge gaps in mental health access for underserved populations.</w:t>
            </w:r>
          </w:p>
        </w:tc>
      </w:tr>
      <w:tr w:rsidR="00C4747E" w14:paraId="4CB1D01B" w14:textId="77777777" w:rsidTr="009C58D2">
        <w:trPr>
          <w:trHeight w:val="1672"/>
        </w:trPr>
        <w:tc>
          <w:tcPr>
            <w:tcW w:w="3596" w:type="dxa"/>
          </w:tcPr>
          <w:p w14:paraId="4493A53B" w14:textId="77777777" w:rsidR="00C4747E" w:rsidRDefault="00C56595">
            <w:pPr>
              <w:pStyle w:val="TableParagraph"/>
              <w:spacing w:before="44" w:line="271" w:lineRule="auto"/>
              <w:ind w:left="131" w:right="211" w:firstLine="3"/>
            </w:pPr>
            <w:r>
              <w:rPr>
                <w:b/>
                <w:color w:val="1D1D1D"/>
              </w:rPr>
              <w:t>Human Growth and</w:t>
            </w:r>
            <w:r>
              <w:rPr>
                <w:b/>
                <w:color w:val="1D1D1D"/>
                <w:spacing w:val="40"/>
              </w:rPr>
              <w:t xml:space="preserve"> </w:t>
            </w:r>
            <w:r>
              <w:rPr>
                <w:b/>
                <w:color w:val="1D1D1D"/>
              </w:rPr>
              <w:t>Development:</w:t>
            </w:r>
            <w:r>
              <w:rPr>
                <w:b/>
                <w:color w:val="1D1D1D"/>
                <w:spacing w:val="40"/>
              </w:rPr>
              <w:t xml:space="preserve"> </w:t>
            </w:r>
            <w:r>
              <w:rPr>
                <w:color w:val="1D1D1D"/>
              </w:rPr>
              <w:t>Acquire knowledge and skills to meet the diverse needs of individuals in the context of human growth and development.</w:t>
            </w:r>
          </w:p>
        </w:tc>
        <w:tc>
          <w:tcPr>
            <w:tcW w:w="3567" w:type="dxa"/>
          </w:tcPr>
          <w:p w14:paraId="3BB52D50" w14:textId="1F822FE7" w:rsidR="00606B9A" w:rsidRPr="00606B9A" w:rsidRDefault="00606B9A" w:rsidP="00606B9A">
            <w:pPr>
              <w:pStyle w:val="TableParagraph"/>
              <w:numPr>
                <w:ilvl w:val="0"/>
                <w:numId w:val="2"/>
              </w:numPr>
              <w:spacing w:before="49" w:line="285" w:lineRule="auto"/>
              <w:ind w:right="122"/>
            </w:pPr>
            <w:r w:rsidRPr="00606B9A">
              <w:t xml:space="preserve">Worked with clients </w:t>
            </w:r>
            <w:proofErr w:type="gramStart"/>
            <w:r w:rsidRPr="00606B9A">
              <w:t>across</w:t>
            </w:r>
            <w:proofErr w:type="gramEnd"/>
            <w:r w:rsidRPr="00606B9A">
              <w:t xml:space="preserve"> the lifespan: children, adolescents, and adults.</w:t>
            </w:r>
          </w:p>
          <w:p w14:paraId="30983812" w14:textId="60748237" w:rsidR="00606B9A" w:rsidRPr="00606B9A" w:rsidRDefault="00606B9A" w:rsidP="00606B9A">
            <w:pPr>
              <w:pStyle w:val="TableParagraph"/>
              <w:numPr>
                <w:ilvl w:val="0"/>
                <w:numId w:val="2"/>
              </w:numPr>
              <w:spacing w:before="49" w:line="285" w:lineRule="auto"/>
              <w:ind w:right="122"/>
            </w:pPr>
            <w:proofErr w:type="gramStart"/>
            <w:r w:rsidRPr="00606B9A">
              <w:t>Applied Erikson’s psychosocial theory</w:t>
            </w:r>
            <w:proofErr w:type="gramEnd"/>
            <w:r w:rsidRPr="00606B9A">
              <w:t xml:space="preserve"> to conceptualize client concerns.</w:t>
            </w:r>
          </w:p>
          <w:p w14:paraId="5AABD47E" w14:textId="70B454E4" w:rsidR="00606B9A" w:rsidRPr="00606B9A" w:rsidRDefault="00606B9A" w:rsidP="00606B9A">
            <w:pPr>
              <w:pStyle w:val="TableParagraph"/>
              <w:numPr>
                <w:ilvl w:val="0"/>
                <w:numId w:val="2"/>
              </w:numPr>
              <w:spacing w:before="49" w:line="285" w:lineRule="auto"/>
              <w:ind w:right="122"/>
            </w:pPr>
            <w:r w:rsidRPr="00606B9A">
              <w:t>Tailored interventions based on developmental needs (e.g., play therapy for kids, identity exploration for young adults).</w:t>
            </w:r>
          </w:p>
          <w:p w14:paraId="6F3691A3" w14:textId="219F25B2" w:rsidR="00C4747E" w:rsidRDefault="00C4747E">
            <w:pPr>
              <w:pStyle w:val="TableParagraph"/>
              <w:spacing w:before="49" w:line="285" w:lineRule="auto"/>
              <w:ind w:left="125" w:right="122" w:firstLine="10"/>
            </w:pPr>
          </w:p>
        </w:tc>
        <w:tc>
          <w:tcPr>
            <w:tcW w:w="3007" w:type="dxa"/>
          </w:tcPr>
          <w:p w14:paraId="1B7E05D0" w14:textId="1923BF3D" w:rsidR="00C4747E" w:rsidRPr="000B212E" w:rsidRDefault="000B212E">
            <w:pPr>
              <w:pStyle w:val="TableParagraph"/>
              <w:spacing w:before="54"/>
              <w:ind w:left="131"/>
            </w:pPr>
            <w:r w:rsidRPr="000B212E">
              <w:t>I intend to deepen my understanding of lifespan development by reading current research and applying developmental frameworks to case studies in supervision. Additionally, I will seek CEU opportunities that focus on adolescent development and trauma-informed care.</w:t>
            </w:r>
          </w:p>
        </w:tc>
      </w:tr>
      <w:tr w:rsidR="00C4747E" w14:paraId="16E72239" w14:textId="77777777" w:rsidTr="009C58D2">
        <w:trPr>
          <w:trHeight w:val="2604"/>
        </w:trPr>
        <w:tc>
          <w:tcPr>
            <w:tcW w:w="3596" w:type="dxa"/>
          </w:tcPr>
          <w:p w14:paraId="237E2FEE" w14:textId="1950C676" w:rsidR="00C4747E" w:rsidRDefault="00C56595" w:rsidP="0041021A">
            <w:pPr>
              <w:pStyle w:val="TableParagraph"/>
              <w:spacing w:before="44" w:line="271" w:lineRule="auto"/>
              <w:ind w:left="131" w:right="211" w:firstLine="3"/>
            </w:pPr>
            <w:r>
              <w:rPr>
                <w:b/>
                <w:color w:val="1D1D1D"/>
              </w:rPr>
              <w:t xml:space="preserve">Counseling </w:t>
            </w:r>
            <w:r w:rsidR="00F4074A">
              <w:rPr>
                <w:b/>
                <w:color w:val="1D1D1D"/>
              </w:rPr>
              <w:t>and</w:t>
            </w:r>
            <w:r>
              <w:rPr>
                <w:b/>
                <w:color w:val="1D1D1D"/>
              </w:rPr>
              <w:t xml:space="preserve"> Helping Relationships: </w:t>
            </w:r>
            <w:r w:rsidR="00281CBB" w:rsidRPr="0078293D">
              <w:rPr>
                <w:bCs/>
                <w:color w:val="1D1D1D"/>
              </w:rPr>
              <w:t>Learners will cultivate counseling and helping skills by integrating counseling theories and research, engaging in community collaboration and outreach, and developing skills to apply in professional and therapeutic relationships.</w:t>
            </w:r>
          </w:p>
        </w:tc>
        <w:tc>
          <w:tcPr>
            <w:tcW w:w="3567" w:type="dxa"/>
          </w:tcPr>
          <w:p w14:paraId="7C7D9D7F" w14:textId="6001DE3E" w:rsidR="000B212E" w:rsidRPr="000B212E" w:rsidRDefault="000B212E" w:rsidP="000B212E">
            <w:pPr>
              <w:pStyle w:val="TableParagraph"/>
              <w:numPr>
                <w:ilvl w:val="0"/>
                <w:numId w:val="2"/>
              </w:numPr>
              <w:spacing w:before="49" w:line="283" w:lineRule="auto"/>
              <w:ind w:right="241"/>
            </w:pPr>
            <w:r w:rsidRPr="000B212E">
              <w:t>Built therapeutic rapport using motivational interviewing and person-centered techniques.</w:t>
            </w:r>
          </w:p>
          <w:p w14:paraId="7A100DE4" w14:textId="42B7E9FB" w:rsidR="000B212E" w:rsidRPr="000B212E" w:rsidRDefault="000B212E" w:rsidP="000B212E">
            <w:pPr>
              <w:pStyle w:val="TableParagraph"/>
              <w:numPr>
                <w:ilvl w:val="0"/>
                <w:numId w:val="2"/>
              </w:numPr>
              <w:spacing w:before="49" w:line="283" w:lineRule="auto"/>
              <w:ind w:right="241"/>
            </w:pPr>
            <w:r w:rsidRPr="000B212E">
              <w:t>Practiced active listening and empathy in sessions with trauma clients.</w:t>
            </w:r>
          </w:p>
          <w:p w14:paraId="54F1CE4D" w14:textId="24982CE2" w:rsidR="000B212E" w:rsidRPr="000B212E" w:rsidRDefault="000B212E" w:rsidP="000B212E">
            <w:pPr>
              <w:pStyle w:val="TableParagraph"/>
              <w:numPr>
                <w:ilvl w:val="0"/>
                <w:numId w:val="2"/>
              </w:numPr>
              <w:spacing w:before="49" w:line="283" w:lineRule="auto"/>
              <w:ind w:right="241"/>
            </w:pPr>
            <w:r w:rsidRPr="000B212E">
              <w:t>Received feedback from supervisors to refine interventions.</w:t>
            </w:r>
          </w:p>
          <w:p w14:paraId="3B019295" w14:textId="7175F3C1" w:rsidR="00C4747E" w:rsidRDefault="00C4747E">
            <w:pPr>
              <w:pStyle w:val="TableParagraph"/>
              <w:spacing w:before="49" w:line="283" w:lineRule="auto"/>
              <w:ind w:left="123" w:right="241" w:firstLine="9"/>
            </w:pPr>
          </w:p>
        </w:tc>
        <w:tc>
          <w:tcPr>
            <w:tcW w:w="3007" w:type="dxa"/>
          </w:tcPr>
          <w:p w14:paraId="46611ECB" w14:textId="25544ACD" w:rsidR="00C4747E" w:rsidRPr="000B212E" w:rsidRDefault="000B212E">
            <w:pPr>
              <w:pStyle w:val="TableParagraph"/>
              <w:spacing w:before="54" w:line="278" w:lineRule="auto"/>
              <w:ind w:left="131" w:hanging="1"/>
            </w:pPr>
            <w:r w:rsidRPr="000B212E">
              <w:t>To continue growth in this area, I will practice role-playing exercises, attend live webinars on building therapeutic alliance, and continue developing my skill in using silence, reflection, and immediacy in sessions. I’ll also integrate spiritual assessments for clients who desire faith-based support.</w:t>
            </w:r>
          </w:p>
        </w:tc>
      </w:tr>
    </w:tbl>
    <w:p w14:paraId="3C189B55" w14:textId="77777777" w:rsidR="00C4747E" w:rsidRDefault="00C4747E">
      <w:pPr>
        <w:pStyle w:val="BodyText"/>
        <w:spacing w:before="220"/>
        <w:rPr>
          <w:sz w:val="2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3"/>
        <w:gridCol w:w="3577"/>
        <w:gridCol w:w="3017"/>
      </w:tblGrid>
      <w:tr w:rsidR="00C4747E" w14:paraId="3166CB91" w14:textId="77777777" w:rsidTr="000605E3">
        <w:trPr>
          <w:trHeight w:val="2160"/>
        </w:trPr>
        <w:tc>
          <w:tcPr>
            <w:tcW w:w="3543" w:type="dxa"/>
          </w:tcPr>
          <w:p w14:paraId="170BCF51" w14:textId="0A3CFFA3" w:rsidR="00C4747E" w:rsidRDefault="00C56595" w:rsidP="0078293D">
            <w:pPr>
              <w:pStyle w:val="TableParagraph"/>
              <w:spacing w:before="44" w:line="271" w:lineRule="auto"/>
              <w:ind w:left="131" w:right="211" w:firstLine="3"/>
            </w:pPr>
            <w:r>
              <w:rPr>
                <w:b/>
                <w:color w:val="1D1D1D"/>
              </w:rPr>
              <w:lastRenderedPageBreak/>
              <w:t xml:space="preserve">Group Counseling and Group Work: </w:t>
            </w:r>
            <w:r w:rsidR="0079307C" w:rsidRPr="0078293D">
              <w:rPr>
                <w:bCs/>
                <w:color w:val="1D1D1D"/>
              </w:rPr>
              <w:t>Learners will integrate theoretical foundations and consider dynamics and therapeutic factors to gain knowledge of theories, develop techniques, promote leadership skills, and facilitate the therapeutic group process for diverse clients.</w:t>
            </w:r>
          </w:p>
        </w:tc>
        <w:tc>
          <w:tcPr>
            <w:tcW w:w="3577" w:type="dxa"/>
          </w:tcPr>
          <w:p w14:paraId="3D54931C" w14:textId="77F770A7" w:rsidR="00E5281C" w:rsidRPr="00E5281C" w:rsidRDefault="00E5281C" w:rsidP="00E5281C">
            <w:pPr>
              <w:pStyle w:val="TableParagraph"/>
              <w:numPr>
                <w:ilvl w:val="0"/>
                <w:numId w:val="2"/>
              </w:numPr>
              <w:spacing w:before="54" w:line="283" w:lineRule="auto"/>
              <w:ind w:right="5"/>
            </w:pPr>
            <w:r w:rsidRPr="00E5281C">
              <w:t>Co-led a psychoeducational support group for adolescents.</w:t>
            </w:r>
          </w:p>
          <w:p w14:paraId="709C7C39" w14:textId="6AA9A0C4" w:rsidR="00E5281C" w:rsidRPr="00E5281C" w:rsidRDefault="00E5281C" w:rsidP="00E5281C">
            <w:pPr>
              <w:pStyle w:val="TableParagraph"/>
              <w:numPr>
                <w:ilvl w:val="0"/>
                <w:numId w:val="2"/>
              </w:numPr>
              <w:spacing w:before="54" w:line="283" w:lineRule="auto"/>
              <w:ind w:right="5"/>
            </w:pPr>
            <w:r w:rsidRPr="00E5281C">
              <w:t>Discussed group dynamics and process during supervision.</w:t>
            </w:r>
          </w:p>
          <w:p w14:paraId="3E569BDB" w14:textId="088960D7" w:rsidR="00E5281C" w:rsidRPr="00E5281C" w:rsidRDefault="00E5281C" w:rsidP="00E5281C">
            <w:pPr>
              <w:pStyle w:val="TableParagraph"/>
              <w:numPr>
                <w:ilvl w:val="0"/>
                <w:numId w:val="2"/>
              </w:numPr>
              <w:spacing w:before="54" w:line="283" w:lineRule="auto"/>
              <w:ind w:right="5"/>
            </w:pPr>
            <w:proofErr w:type="gramStart"/>
            <w:r w:rsidRPr="00E5281C">
              <w:t>Applied Yalom’s</w:t>
            </w:r>
            <w:proofErr w:type="gramEnd"/>
            <w:r w:rsidRPr="00E5281C">
              <w:t xml:space="preserve"> therapeutic factors to structure group activities.</w:t>
            </w:r>
          </w:p>
          <w:p w14:paraId="3B1D1C2F" w14:textId="28D21A6D" w:rsidR="00C4747E" w:rsidRDefault="00C4747E">
            <w:pPr>
              <w:pStyle w:val="TableParagraph"/>
              <w:spacing w:before="54" w:line="283" w:lineRule="auto"/>
              <w:ind w:left="137" w:right="5" w:firstLine="7"/>
            </w:pPr>
          </w:p>
        </w:tc>
        <w:tc>
          <w:tcPr>
            <w:tcW w:w="3017" w:type="dxa"/>
          </w:tcPr>
          <w:p w14:paraId="66CF1508" w14:textId="589F04B6" w:rsidR="00C4747E" w:rsidRPr="00E5281C" w:rsidRDefault="00E5281C">
            <w:pPr>
              <w:pStyle w:val="TableParagraph"/>
              <w:spacing w:before="58" w:line="283" w:lineRule="auto"/>
              <w:ind w:left="135"/>
            </w:pPr>
            <w:r w:rsidRPr="00E5281C">
              <w:t xml:space="preserve">I plan to co-facilitate another </w:t>
            </w:r>
            <w:proofErr w:type="gramStart"/>
            <w:r w:rsidRPr="00E5281C">
              <w:t>group in the</w:t>
            </w:r>
            <w:proofErr w:type="gramEnd"/>
            <w:r w:rsidRPr="00E5281C">
              <w:t xml:space="preserve"> next term and seek additional training on trauma-informed group practices. I’ll also explore group work in faith-based settings to expand my competency in leading diverse group formats.</w:t>
            </w:r>
          </w:p>
        </w:tc>
      </w:tr>
      <w:tr w:rsidR="00C4747E" w14:paraId="26D11798" w14:textId="77777777" w:rsidTr="000605E3">
        <w:trPr>
          <w:trHeight w:val="1734"/>
        </w:trPr>
        <w:tc>
          <w:tcPr>
            <w:tcW w:w="3543" w:type="dxa"/>
          </w:tcPr>
          <w:p w14:paraId="3BB29B53" w14:textId="7BD0E5EF" w:rsidR="00C4747E" w:rsidRDefault="00C56595" w:rsidP="0041021A">
            <w:pPr>
              <w:pStyle w:val="TableParagraph"/>
              <w:spacing w:before="44" w:line="271" w:lineRule="auto"/>
              <w:ind w:left="131" w:right="211" w:firstLine="3"/>
            </w:pPr>
            <w:r>
              <w:rPr>
                <w:b/>
                <w:color w:val="1D1D1D"/>
              </w:rPr>
              <w:t>Research and Program Evaluation:</w:t>
            </w:r>
            <w:r w:rsidRPr="0041021A">
              <w:rPr>
                <w:b/>
                <w:color w:val="1D1D1D"/>
              </w:rPr>
              <w:t xml:space="preserve"> </w:t>
            </w:r>
            <w:r w:rsidR="003B7936" w:rsidRPr="0078293D">
              <w:rPr>
                <w:bCs/>
                <w:color w:val="1D1D1D"/>
              </w:rPr>
              <w:t>Learners will acquire the knowledge and skills needed to identify, evaluate, and utilize research to inform best practices in counseling.</w:t>
            </w:r>
          </w:p>
        </w:tc>
        <w:tc>
          <w:tcPr>
            <w:tcW w:w="3577" w:type="dxa"/>
          </w:tcPr>
          <w:p w14:paraId="413DF827" w14:textId="47E91048" w:rsidR="00E5281C" w:rsidRPr="00E5281C" w:rsidRDefault="00E5281C" w:rsidP="00E5281C">
            <w:pPr>
              <w:pStyle w:val="TableParagraph"/>
              <w:numPr>
                <w:ilvl w:val="0"/>
                <w:numId w:val="2"/>
              </w:numPr>
              <w:spacing w:before="49" w:line="283" w:lineRule="auto"/>
              <w:ind w:right="291"/>
            </w:pPr>
            <w:r w:rsidRPr="00E5281C">
              <w:t>Reviewed outcome measures like GAD-7 and PHQ-9 to inform treatment.</w:t>
            </w:r>
          </w:p>
          <w:p w14:paraId="0165BB7A" w14:textId="53227BB6" w:rsidR="00E5281C" w:rsidRPr="00E5281C" w:rsidRDefault="00E5281C" w:rsidP="00E5281C">
            <w:pPr>
              <w:pStyle w:val="TableParagraph"/>
              <w:numPr>
                <w:ilvl w:val="0"/>
                <w:numId w:val="2"/>
              </w:numPr>
              <w:spacing w:before="49" w:line="283" w:lineRule="auto"/>
              <w:ind w:right="291"/>
            </w:pPr>
            <w:r w:rsidRPr="00E5281C">
              <w:t>Participated in discussions on treatment efficacy in supervision.</w:t>
            </w:r>
          </w:p>
          <w:p w14:paraId="36D5D97D" w14:textId="6CF0E1FC" w:rsidR="00E5281C" w:rsidRPr="00E5281C" w:rsidRDefault="00E5281C" w:rsidP="00E5281C">
            <w:pPr>
              <w:pStyle w:val="TableParagraph"/>
              <w:numPr>
                <w:ilvl w:val="0"/>
                <w:numId w:val="2"/>
              </w:numPr>
              <w:spacing w:before="49" w:line="283" w:lineRule="auto"/>
              <w:ind w:right="291"/>
            </w:pPr>
            <w:r w:rsidRPr="00E5281C">
              <w:t>Evaluated evidence-based practices for client interventions.</w:t>
            </w:r>
          </w:p>
          <w:p w14:paraId="51915601" w14:textId="77777777" w:rsidR="00C4747E" w:rsidRDefault="00C4747E">
            <w:pPr>
              <w:pStyle w:val="TableParagraph"/>
              <w:spacing w:before="49" w:line="283" w:lineRule="auto"/>
              <w:ind w:left="126" w:right="291" w:firstLine="8"/>
            </w:pPr>
          </w:p>
          <w:p w14:paraId="5CBA65DC" w14:textId="77777777" w:rsidR="00E5281C" w:rsidRDefault="00E5281C" w:rsidP="00E5281C"/>
          <w:p w14:paraId="4DFD8908" w14:textId="1F4C93A7" w:rsidR="00E5281C" w:rsidRPr="00E5281C" w:rsidRDefault="00E5281C" w:rsidP="00E5281C">
            <w:pPr>
              <w:jc w:val="center"/>
            </w:pPr>
          </w:p>
        </w:tc>
        <w:tc>
          <w:tcPr>
            <w:tcW w:w="3017" w:type="dxa"/>
          </w:tcPr>
          <w:p w14:paraId="127ED57F" w14:textId="06180AEB" w:rsidR="00C4747E" w:rsidRPr="002D2043" w:rsidRDefault="002D2043">
            <w:pPr>
              <w:pStyle w:val="TableParagraph"/>
              <w:spacing w:before="54" w:line="283" w:lineRule="auto"/>
              <w:ind w:left="131"/>
            </w:pPr>
            <w:r w:rsidRPr="002D2043">
              <w:t>I plan to stay up to date with clinical research through counseling journals and by attending GCU's research symposium. I’ll also use program evaluations and feedback tools to improve the effectiveness of group and individual sessions.</w:t>
            </w:r>
          </w:p>
        </w:tc>
      </w:tr>
      <w:tr w:rsidR="00C4747E" w14:paraId="3AE93B9F" w14:textId="77777777" w:rsidTr="000605E3">
        <w:trPr>
          <w:trHeight w:val="1728"/>
        </w:trPr>
        <w:tc>
          <w:tcPr>
            <w:tcW w:w="3543" w:type="dxa"/>
          </w:tcPr>
          <w:p w14:paraId="3FD93678" w14:textId="2599C61E" w:rsidR="00C4747E" w:rsidRDefault="00C56595" w:rsidP="0078293D">
            <w:pPr>
              <w:pStyle w:val="TableParagraph"/>
              <w:spacing w:before="44" w:line="271" w:lineRule="auto"/>
              <w:ind w:left="131" w:right="211" w:firstLine="3"/>
            </w:pPr>
            <w:r>
              <w:rPr>
                <w:b/>
                <w:color w:val="1D1D1D"/>
              </w:rPr>
              <w:t>Career Development</w:t>
            </w:r>
            <w:r w:rsidR="00974AB5">
              <w:rPr>
                <w:b/>
                <w:color w:val="1D1D1D"/>
              </w:rPr>
              <w:t xml:space="preserve"> for CMHC</w:t>
            </w:r>
            <w:r>
              <w:rPr>
                <w:b/>
                <w:color w:val="1D1D1D"/>
              </w:rPr>
              <w:t>:</w:t>
            </w:r>
            <w:r w:rsidRPr="0078293D">
              <w:rPr>
                <w:b/>
                <w:color w:val="1D1D1D"/>
              </w:rPr>
              <w:t xml:space="preserve"> </w:t>
            </w:r>
            <w:r w:rsidR="00867DF0" w:rsidRPr="0078293D">
              <w:rPr>
                <w:bCs/>
                <w:color w:val="1D1D1D"/>
              </w:rPr>
              <w:t>Learners will attain the knowledge that prepares them to demonstrate skills in vocational counseling and the relationship between roles in career, life, school, and mental health.</w:t>
            </w:r>
          </w:p>
        </w:tc>
        <w:tc>
          <w:tcPr>
            <w:tcW w:w="3577" w:type="dxa"/>
          </w:tcPr>
          <w:p w14:paraId="2B7D7B12" w14:textId="289ABC40" w:rsidR="002D2043" w:rsidRPr="002D2043" w:rsidRDefault="002D2043" w:rsidP="002D2043">
            <w:pPr>
              <w:pStyle w:val="TableParagraph"/>
              <w:numPr>
                <w:ilvl w:val="0"/>
                <w:numId w:val="2"/>
              </w:numPr>
              <w:spacing w:before="49" w:line="283" w:lineRule="auto"/>
              <w:ind w:right="291"/>
            </w:pPr>
            <w:r w:rsidRPr="002D2043">
              <w:t>Supported clients exploring career and identity development post-divorce.</w:t>
            </w:r>
          </w:p>
          <w:p w14:paraId="07E729EC" w14:textId="5334B765" w:rsidR="002D2043" w:rsidRPr="002D2043" w:rsidRDefault="002D2043" w:rsidP="002D2043">
            <w:pPr>
              <w:pStyle w:val="TableParagraph"/>
              <w:numPr>
                <w:ilvl w:val="0"/>
                <w:numId w:val="2"/>
              </w:numPr>
              <w:spacing w:before="49" w:line="283" w:lineRule="auto"/>
              <w:ind w:right="291"/>
            </w:pPr>
            <w:r w:rsidRPr="002D2043">
              <w:t>Integrated life roles and vocational guidance in sessions with teens.</w:t>
            </w:r>
          </w:p>
          <w:p w14:paraId="4A40080B" w14:textId="286C76DC" w:rsidR="002D2043" w:rsidRPr="002D2043" w:rsidRDefault="002D2043" w:rsidP="002D2043">
            <w:pPr>
              <w:pStyle w:val="TableParagraph"/>
              <w:numPr>
                <w:ilvl w:val="0"/>
                <w:numId w:val="2"/>
              </w:numPr>
              <w:spacing w:before="49" w:line="283" w:lineRule="auto"/>
              <w:ind w:right="291"/>
            </w:pPr>
            <w:r w:rsidRPr="002D2043">
              <w:t>Discussed work-related stress and career transitions with adult clients.</w:t>
            </w:r>
          </w:p>
          <w:p w14:paraId="0B0B7516" w14:textId="57C92F27" w:rsidR="00C4747E" w:rsidRDefault="00C4747E">
            <w:pPr>
              <w:pStyle w:val="TableParagraph"/>
              <w:spacing w:before="49" w:line="283" w:lineRule="auto"/>
              <w:ind w:left="122" w:right="291" w:firstLine="5"/>
            </w:pPr>
          </w:p>
        </w:tc>
        <w:tc>
          <w:tcPr>
            <w:tcW w:w="3017" w:type="dxa"/>
          </w:tcPr>
          <w:p w14:paraId="51977826" w14:textId="041A9998" w:rsidR="00C4747E" w:rsidRPr="004C3B89" w:rsidRDefault="004C3B89">
            <w:pPr>
              <w:pStyle w:val="TableParagraph"/>
              <w:spacing w:before="54"/>
              <w:ind w:left="130"/>
            </w:pPr>
            <w:r w:rsidRPr="004C3B89">
              <w:t>I aim to pursue certification in career counseling tools such as the Strong Interest Inventory and incorporate vocational identity exploration into treatment planning. I’ll also stay informed about job market trends and culturally sensitive approaches to career support.</w:t>
            </w:r>
          </w:p>
        </w:tc>
      </w:tr>
    </w:tbl>
    <w:p w14:paraId="20A1193B" w14:textId="77777777" w:rsidR="00C4747E" w:rsidRDefault="00C4747E">
      <w:pPr>
        <w:sectPr w:rsidR="00C4747E" w:rsidSect="008A1DFD">
          <w:type w:val="continuous"/>
          <w:pgSz w:w="12240" w:h="15840"/>
          <w:pgMar w:top="900" w:right="520" w:bottom="980" w:left="920" w:header="720" w:footer="720" w:gutter="0"/>
          <w:cols w:space="720"/>
          <w:docGrid w:linePitch="299"/>
        </w:sect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8"/>
        <w:gridCol w:w="3567"/>
        <w:gridCol w:w="2980"/>
      </w:tblGrid>
      <w:tr w:rsidR="00C4747E" w14:paraId="3436C4C9" w14:textId="77777777">
        <w:trPr>
          <w:trHeight w:val="2018"/>
        </w:trPr>
        <w:tc>
          <w:tcPr>
            <w:tcW w:w="3538" w:type="dxa"/>
          </w:tcPr>
          <w:p w14:paraId="5CF716B5" w14:textId="7ADA6512" w:rsidR="00C4747E" w:rsidRDefault="00C20491" w:rsidP="0078293D">
            <w:pPr>
              <w:pStyle w:val="TableParagraph"/>
              <w:spacing w:before="44" w:line="271" w:lineRule="auto"/>
              <w:ind w:left="131" w:right="211" w:firstLine="3"/>
              <w:rPr>
                <w:sz w:val="23"/>
              </w:rPr>
            </w:pPr>
            <w:r w:rsidRPr="0078293D">
              <w:rPr>
                <w:b/>
                <w:color w:val="1D1D1D"/>
              </w:rPr>
              <w:lastRenderedPageBreak/>
              <w:t>Assessment and Testing for CMHC</w:t>
            </w:r>
            <w:r w:rsidR="00C56595" w:rsidRPr="0078293D">
              <w:rPr>
                <w:b/>
                <w:color w:val="1D1D1D"/>
              </w:rPr>
              <w:t xml:space="preserve">: </w:t>
            </w:r>
            <w:r w:rsidR="00C467D5" w:rsidRPr="0078293D">
              <w:rPr>
                <w:bCs/>
                <w:color w:val="1D1D1D"/>
              </w:rPr>
              <w:t>Learners will demonstrate and apply skills that adequately and consistently use assessments for diagnostic and intervention planning purposes.</w:t>
            </w:r>
          </w:p>
        </w:tc>
        <w:tc>
          <w:tcPr>
            <w:tcW w:w="3567" w:type="dxa"/>
          </w:tcPr>
          <w:p w14:paraId="44343AC2" w14:textId="1CDBABAD" w:rsidR="00C408B7" w:rsidRPr="00C408B7" w:rsidRDefault="00C408B7" w:rsidP="00C408B7">
            <w:pPr>
              <w:pStyle w:val="TableParagraph"/>
              <w:numPr>
                <w:ilvl w:val="0"/>
                <w:numId w:val="2"/>
              </w:numPr>
              <w:spacing w:line="271" w:lineRule="auto"/>
              <w:ind w:right="241"/>
              <w:rPr>
                <w:sz w:val="23"/>
              </w:rPr>
            </w:pPr>
            <w:r w:rsidRPr="00C408B7">
              <w:rPr>
                <w:sz w:val="23"/>
              </w:rPr>
              <w:t>Administered and scored the GAD-7 and PHQ-9 weekly.</w:t>
            </w:r>
          </w:p>
          <w:p w14:paraId="22BF0FED" w14:textId="3255C3AC" w:rsidR="00C408B7" w:rsidRPr="00C408B7" w:rsidRDefault="00C408B7" w:rsidP="00C408B7">
            <w:pPr>
              <w:pStyle w:val="TableParagraph"/>
              <w:numPr>
                <w:ilvl w:val="0"/>
                <w:numId w:val="2"/>
              </w:numPr>
              <w:spacing w:line="271" w:lineRule="auto"/>
              <w:ind w:right="241"/>
              <w:rPr>
                <w:sz w:val="23"/>
              </w:rPr>
            </w:pPr>
            <w:r w:rsidRPr="00C408B7">
              <w:rPr>
                <w:sz w:val="23"/>
              </w:rPr>
              <w:t>Practiced writing mental status exams and intake reports.</w:t>
            </w:r>
          </w:p>
          <w:p w14:paraId="16D2C82C" w14:textId="1F405D53" w:rsidR="00C408B7" w:rsidRPr="00C408B7" w:rsidRDefault="00C408B7" w:rsidP="00C408B7">
            <w:pPr>
              <w:pStyle w:val="TableParagraph"/>
              <w:numPr>
                <w:ilvl w:val="0"/>
                <w:numId w:val="2"/>
              </w:numPr>
              <w:spacing w:line="271" w:lineRule="auto"/>
              <w:ind w:right="241"/>
              <w:rPr>
                <w:sz w:val="23"/>
              </w:rPr>
            </w:pPr>
            <w:r w:rsidRPr="00C408B7">
              <w:rPr>
                <w:sz w:val="23"/>
              </w:rPr>
              <w:t>Discussed assessment results with supervisor to guide diagnosis.</w:t>
            </w:r>
          </w:p>
          <w:p w14:paraId="0E2F017D" w14:textId="79D2EFE3" w:rsidR="00C4747E" w:rsidRDefault="00C4747E">
            <w:pPr>
              <w:pStyle w:val="TableParagraph"/>
              <w:spacing w:line="271" w:lineRule="auto"/>
              <w:ind w:left="131" w:right="241" w:firstLine="4"/>
              <w:rPr>
                <w:sz w:val="23"/>
              </w:rPr>
            </w:pPr>
          </w:p>
        </w:tc>
        <w:tc>
          <w:tcPr>
            <w:tcW w:w="2980" w:type="dxa"/>
          </w:tcPr>
          <w:p w14:paraId="3C58C2D2" w14:textId="34DF8E3F" w:rsidR="00C4747E" w:rsidRPr="001B29C1" w:rsidRDefault="001B29C1">
            <w:pPr>
              <w:pStyle w:val="TableParagraph"/>
              <w:ind w:left="179"/>
              <w:rPr>
                <w:sz w:val="23"/>
              </w:rPr>
            </w:pPr>
            <w:r w:rsidRPr="001B29C1">
              <w:rPr>
                <w:sz w:val="23"/>
              </w:rPr>
              <w:t>I plan to develop proficiency in clinical assessment by completing training modules on DSM-5 differential diagnosis and exploring trauma-informed assessment strategies. I’ll also increase confidence in case formulation by shadowing advanced clinicians when available.</w:t>
            </w:r>
          </w:p>
        </w:tc>
      </w:tr>
      <w:tr w:rsidR="00C4747E" w14:paraId="5A478EB9" w14:textId="77777777">
        <w:trPr>
          <w:trHeight w:val="3743"/>
        </w:trPr>
        <w:tc>
          <w:tcPr>
            <w:tcW w:w="3538" w:type="dxa"/>
          </w:tcPr>
          <w:p w14:paraId="0439A681" w14:textId="3CA7E367" w:rsidR="00C4747E" w:rsidRDefault="00C56595" w:rsidP="008A1DFD">
            <w:pPr>
              <w:pStyle w:val="TableParagraph"/>
              <w:spacing w:before="44" w:line="271" w:lineRule="auto"/>
              <w:ind w:left="131" w:right="211" w:firstLine="3"/>
              <w:rPr>
                <w:sz w:val="23"/>
              </w:rPr>
            </w:pPr>
            <w:r w:rsidRPr="008A1DFD">
              <w:rPr>
                <w:b/>
                <w:color w:val="1D1D1D"/>
              </w:rPr>
              <w:t xml:space="preserve">Specialty Area for </w:t>
            </w:r>
            <w:r w:rsidR="00C467D5" w:rsidRPr="008A1DFD">
              <w:rPr>
                <w:b/>
                <w:color w:val="1D1D1D"/>
              </w:rPr>
              <w:t>CMHC</w:t>
            </w:r>
            <w:r w:rsidRPr="008A1DFD">
              <w:rPr>
                <w:b/>
                <w:color w:val="1D1D1D"/>
              </w:rPr>
              <w:t xml:space="preserve">: </w:t>
            </w:r>
            <w:r w:rsidR="0078293D" w:rsidRPr="008A1DFD">
              <w:rPr>
                <w:bCs/>
                <w:color w:val="1D1D1D"/>
              </w:rPr>
              <w:t>Learners will demonstrate knowledge and skills in conducting intake interviews, mental status exam, biopsychosocial history, mental health history, psychological assessment for treatment planning and caseload management, contextual factors, and competence in clinical mental health fieldwork.</w:t>
            </w:r>
          </w:p>
        </w:tc>
        <w:tc>
          <w:tcPr>
            <w:tcW w:w="3567" w:type="dxa"/>
          </w:tcPr>
          <w:p w14:paraId="07BF835B" w14:textId="23D82E35" w:rsidR="001B29C1" w:rsidRPr="001B29C1" w:rsidRDefault="001B29C1" w:rsidP="001B29C1">
            <w:pPr>
              <w:pStyle w:val="TableParagraph"/>
              <w:numPr>
                <w:ilvl w:val="0"/>
                <w:numId w:val="2"/>
              </w:numPr>
              <w:spacing w:line="271" w:lineRule="auto"/>
              <w:ind w:right="156"/>
              <w:rPr>
                <w:sz w:val="23"/>
              </w:rPr>
            </w:pPr>
            <w:r w:rsidRPr="001B29C1">
              <w:rPr>
                <w:sz w:val="23"/>
              </w:rPr>
              <w:t>Conducted biopsychosocial assessments for new clients.</w:t>
            </w:r>
          </w:p>
          <w:p w14:paraId="591EE4D7" w14:textId="37716F7C" w:rsidR="001B29C1" w:rsidRPr="001B29C1" w:rsidRDefault="001B29C1" w:rsidP="001B29C1">
            <w:pPr>
              <w:pStyle w:val="TableParagraph"/>
              <w:numPr>
                <w:ilvl w:val="0"/>
                <w:numId w:val="2"/>
              </w:numPr>
              <w:spacing w:line="271" w:lineRule="auto"/>
              <w:ind w:right="156"/>
              <w:rPr>
                <w:sz w:val="23"/>
              </w:rPr>
            </w:pPr>
            <w:r w:rsidRPr="001B29C1">
              <w:rPr>
                <w:sz w:val="23"/>
              </w:rPr>
              <w:t>Completed mental health histories and developed treatment plans.</w:t>
            </w:r>
          </w:p>
          <w:p w14:paraId="113E0172" w14:textId="15CEC5C9" w:rsidR="001B29C1" w:rsidRPr="001B29C1" w:rsidRDefault="001B29C1" w:rsidP="001B29C1">
            <w:pPr>
              <w:pStyle w:val="TableParagraph"/>
              <w:numPr>
                <w:ilvl w:val="0"/>
                <w:numId w:val="2"/>
              </w:numPr>
              <w:spacing w:line="271" w:lineRule="auto"/>
              <w:ind w:right="156"/>
              <w:rPr>
                <w:sz w:val="23"/>
              </w:rPr>
            </w:pPr>
            <w:r w:rsidRPr="001B29C1">
              <w:rPr>
                <w:sz w:val="23"/>
              </w:rPr>
              <w:t>Managed a diverse caseload including trauma, ADHD, and relational issues.</w:t>
            </w:r>
          </w:p>
          <w:p w14:paraId="32B54C60" w14:textId="2C49DE6A" w:rsidR="00C4747E" w:rsidRDefault="00C4747E">
            <w:pPr>
              <w:pStyle w:val="TableParagraph"/>
              <w:spacing w:line="271" w:lineRule="auto"/>
              <w:ind w:left="119" w:right="156" w:firstLine="64"/>
              <w:rPr>
                <w:sz w:val="23"/>
              </w:rPr>
            </w:pPr>
          </w:p>
        </w:tc>
        <w:tc>
          <w:tcPr>
            <w:tcW w:w="2980" w:type="dxa"/>
          </w:tcPr>
          <w:p w14:paraId="703FCA7A" w14:textId="7CB1458C" w:rsidR="00C4747E" w:rsidRPr="001B29C1" w:rsidRDefault="001B29C1">
            <w:pPr>
              <w:pStyle w:val="TableParagraph"/>
              <w:spacing w:before="35" w:line="271" w:lineRule="auto"/>
              <w:ind w:left="122" w:firstLine="52"/>
              <w:rPr>
                <w:sz w:val="23"/>
              </w:rPr>
            </w:pPr>
            <w:r w:rsidRPr="001B29C1">
              <w:rPr>
                <w:sz w:val="23"/>
              </w:rPr>
              <w:t>To continue growth in my specialty area, I will pursue advanced training in trauma-focused CBT and EMDR. I also plan to create a niche supporting former athletes and high-performing individuals transitioning to new roles in life, blending therapeutic and performance-focused frameworks.</w:t>
            </w:r>
          </w:p>
        </w:tc>
      </w:tr>
    </w:tbl>
    <w:p w14:paraId="063B3856" w14:textId="77777777" w:rsidR="00C4747E" w:rsidRDefault="00C4747E">
      <w:pPr>
        <w:pStyle w:val="BodyText"/>
        <w:spacing w:before="61"/>
      </w:pPr>
    </w:p>
    <w:bookmarkEnd w:id="0"/>
    <w:p w14:paraId="42E87203" w14:textId="3E7B92E8" w:rsidR="00C4747E" w:rsidRDefault="00C4747E">
      <w:pPr>
        <w:pStyle w:val="BodyText"/>
        <w:spacing w:before="236" w:line="259" w:lineRule="auto"/>
        <w:ind w:left="450" w:right="1045" w:hanging="12"/>
      </w:pPr>
    </w:p>
    <w:sectPr w:rsidR="00C4747E">
      <w:type w:val="continuous"/>
      <w:pgSz w:w="12240" w:h="15840"/>
      <w:pgMar w:top="920" w:right="520" w:bottom="960" w:left="920" w:header="0" w:footer="7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391EE" w14:textId="77777777" w:rsidR="00C355ED" w:rsidRDefault="00C355ED">
      <w:r>
        <w:separator/>
      </w:r>
    </w:p>
  </w:endnote>
  <w:endnote w:type="continuationSeparator" w:id="0">
    <w:p w14:paraId="4DC6E75A" w14:textId="77777777" w:rsidR="00C355ED" w:rsidRDefault="00C35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1D7B0" w14:textId="77777777" w:rsidR="00C4747E" w:rsidRDefault="00C56595">
    <w:pPr>
      <w:pStyle w:val="BodyText"/>
      <w:spacing w:line="14" w:lineRule="auto"/>
      <w:rPr>
        <w:sz w:val="20"/>
      </w:rPr>
    </w:pPr>
    <w:r>
      <w:rPr>
        <w:noProof/>
      </w:rPr>
      <mc:AlternateContent>
        <mc:Choice Requires="wps">
          <w:drawing>
            <wp:anchor distT="0" distB="0" distL="0" distR="0" simplePos="0" relativeHeight="487331328" behindDoc="1" locked="0" layoutInCell="1" allowOverlap="1" wp14:anchorId="5D510CB1" wp14:editId="0960DD30">
              <wp:simplePos x="0" y="0"/>
              <wp:positionH relativeFrom="page">
                <wp:posOffset>2113168</wp:posOffset>
              </wp:positionH>
              <wp:positionV relativeFrom="page">
                <wp:posOffset>9430175</wp:posOffset>
              </wp:positionV>
              <wp:extent cx="3506470" cy="1879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6470" cy="187960"/>
                      </a:xfrm>
                      <a:prstGeom prst="rect">
                        <a:avLst/>
                      </a:prstGeom>
                    </wps:spPr>
                    <wps:txbx>
                      <w:txbxContent>
                        <w:p w14:paraId="27D742EC" w14:textId="3A3A445C" w:rsidR="00C4747E" w:rsidRDefault="00C56595">
                          <w:pPr>
                            <w:pStyle w:val="BodyText"/>
                            <w:spacing w:before="10"/>
                            <w:ind w:left="20"/>
                          </w:pPr>
                          <w:r>
                            <w:rPr>
                              <w:color w:val="505252"/>
                              <w:w w:val="105"/>
                            </w:rPr>
                            <w:t>©</w:t>
                          </w:r>
                          <w:r>
                            <w:rPr>
                              <w:color w:val="505252"/>
                              <w:spacing w:val="-16"/>
                              <w:w w:val="105"/>
                            </w:rPr>
                            <w:t xml:space="preserve"> </w:t>
                          </w:r>
                          <w:r>
                            <w:rPr>
                              <w:color w:val="1A1A1C"/>
                              <w:w w:val="105"/>
                            </w:rPr>
                            <w:t>202</w:t>
                          </w:r>
                          <w:r w:rsidR="00ED0CDE">
                            <w:rPr>
                              <w:color w:val="1A1A1C"/>
                              <w:w w:val="105"/>
                            </w:rPr>
                            <w:t>4</w:t>
                          </w:r>
                          <w:r>
                            <w:rPr>
                              <w:color w:val="3A3B3B"/>
                              <w:w w:val="105"/>
                            </w:rPr>
                            <w:t>.</w:t>
                          </w:r>
                          <w:r>
                            <w:rPr>
                              <w:color w:val="3A3B3B"/>
                              <w:spacing w:val="-15"/>
                              <w:w w:val="105"/>
                            </w:rPr>
                            <w:t xml:space="preserve"> </w:t>
                          </w:r>
                          <w:r>
                            <w:rPr>
                              <w:color w:val="1A1A1C"/>
                              <w:w w:val="105"/>
                            </w:rPr>
                            <w:t>Grand</w:t>
                          </w:r>
                          <w:r>
                            <w:rPr>
                              <w:color w:val="1A1A1C"/>
                              <w:spacing w:val="1"/>
                              <w:w w:val="105"/>
                            </w:rPr>
                            <w:t xml:space="preserve"> </w:t>
                          </w:r>
                          <w:r>
                            <w:rPr>
                              <w:color w:val="1A1A1C"/>
                              <w:w w:val="105"/>
                            </w:rPr>
                            <w:t>Canyon</w:t>
                          </w:r>
                          <w:r>
                            <w:rPr>
                              <w:color w:val="1A1A1C"/>
                              <w:spacing w:val="7"/>
                              <w:w w:val="105"/>
                            </w:rPr>
                            <w:t xml:space="preserve"> </w:t>
                          </w:r>
                          <w:r>
                            <w:rPr>
                              <w:color w:val="1A1A1C"/>
                              <w:w w:val="105"/>
                            </w:rPr>
                            <w:t>University.</w:t>
                          </w:r>
                          <w:r>
                            <w:rPr>
                              <w:color w:val="1A1A1C"/>
                              <w:spacing w:val="4"/>
                              <w:w w:val="105"/>
                            </w:rPr>
                            <w:t xml:space="preserve"> </w:t>
                          </w:r>
                          <w:r>
                            <w:rPr>
                              <w:color w:val="1A1A1C"/>
                              <w:w w:val="105"/>
                            </w:rPr>
                            <w:t>All</w:t>
                          </w:r>
                          <w:r>
                            <w:rPr>
                              <w:color w:val="1A1A1C"/>
                              <w:spacing w:val="1"/>
                              <w:w w:val="105"/>
                            </w:rPr>
                            <w:t xml:space="preserve"> </w:t>
                          </w:r>
                          <w:r>
                            <w:rPr>
                              <w:color w:val="1A1A1C"/>
                              <w:w w:val="105"/>
                            </w:rPr>
                            <w:t>Rights</w:t>
                          </w:r>
                          <w:r>
                            <w:rPr>
                              <w:color w:val="1A1A1C"/>
                              <w:spacing w:val="-1"/>
                              <w:w w:val="105"/>
                            </w:rPr>
                            <w:t xml:space="preserve"> </w:t>
                          </w:r>
                          <w:r>
                            <w:rPr>
                              <w:color w:val="1A1A1C"/>
                              <w:spacing w:val="-2"/>
                              <w:w w:val="105"/>
                            </w:rPr>
                            <w:t>Reserved</w:t>
                          </w:r>
                          <w:r>
                            <w:rPr>
                              <w:color w:val="3A3B3B"/>
                              <w:spacing w:val="-2"/>
                              <w:w w:val="105"/>
                            </w:rPr>
                            <w:t>.</w:t>
                          </w:r>
                        </w:p>
                      </w:txbxContent>
                    </wps:txbx>
                    <wps:bodyPr wrap="square" lIns="0" tIns="0" rIns="0" bIns="0" rtlCol="0">
                      <a:noAutofit/>
                    </wps:bodyPr>
                  </wps:wsp>
                </a:graphicData>
              </a:graphic>
            </wp:anchor>
          </w:drawing>
        </mc:Choice>
        <mc:Fallback>
          <w:pict>
            <v:shapetype w14:anchorId="5D510CB1" id="_x0000_t202" coordsize="21600,21600" o:spt="202" path="m,l,21600r21600,l21600,xe">
              <v:stroke joinstyle="miter"/>
              <v:path gradientshapeok="t" o:connecttype="rect"/>
            </v:shapetype>
            <v:shape id="Textbox 3" o:spid="_x0000_s1026" type="#_x0000_t202" style="position:absolute;margin-left:166.4pt;margin-top:742.55pt;width:276.1pt;height:14.8pt;z-index:-15985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" filled="f" stroked="f">
              <v:textbox inset="0,0,0,0">
                <w:txbxContent>
                  <w:p w14:paraId="27D742EC" w14:textId="3A3A445C" w:rsidR="00C4747E" w:rsidRDefault="00C56595">
                    <w:pPr>
                      <w:pStyle w:val="BodyText"/>
                      <w:spacing w:before="10"/>
                      <w:ind w:left="20"/>
                    </w:pPr>
                    <w:r>
                      <w:rPr>
                        <w:color w:val="505252"/>
                        <w:w w:val="105"/>
                      </w:rPr>
                      <w:t>©</w:t>
                    </w:r>
                    <w:r>
                      <w:rPr>
                        <w:color w:val="505252"/>
                        <w:spacing w:val="-16"/>
                        <w:w w:val="105"/>
                      </w:rPr>
                      <w:t xml:space="preserve"> </w:t>
                    </w:r>
                    <w:r>
                      <w:rPr>
                        <w:color w:val="1A1A1C"/>
                        <w:w w:val="105"/>
                      </w:rPr>
                      <w:t>202</w:t>
                    </w:r>
                    <w:r w:rsidR="00ED0CDE">
                      <w:rPr>
                        <w:color w:val="1A1A1C"/>
                        <w:w w:val="105"/>
                      </w:rPr>
                      <w:t>4</w:t>
                    </w:r>
                    <w:r>
                      <w:rPr>
                        <w:color w:val="3A3B3B"/>
                        <w:w w:val="105"/>
                      </w:rPr>
                      <w:t>.</w:t>
                    </w:r>
                    <w:r>
                      <w:rPr>
                        <w:color w:val="3A3B3B"/>
                        <w:spacing w:val="-15"/>
                        <w:w w:val="105"/>
                      </w:rPr>
                      <w:t xml:space="preserve"> </w:t>
                    </w:r>
                    <w:r>
                      <w:rPr>
                        <w:color w:val="1A1A1C"/>
                        <w:w w:val="105"/>
                      </w:rPr>
                      <w:t>Grand</w:t>
                    </w:r>
                    <w:r>
                      <w:rPr>
                        <w:color w:val="1A1A1C"/>
                        <w:spacing w:val="1"/>
                        <w:w w:val="105"/>
                      </w:rPr>
                      <w:t xml:space="preserve"> </w:t>
                    </w:r>
                    <w:r>
                      <w:rPr>
                        <w:color w:val="1A1A1C"/>
                        <w:w w:val="105"/>
                      </w:rPr>
                      <w:t>Canyon</w:t>
                    </w:r>
                    <w:r>
                      <w:rPr>
                        <w:color w:val="1A1A1C"/>
                        <w:spacing w:val="7"/>
                        <w:w w:val="105"/>
                      </w:rPr>
                      <w:t xml:space="preserve"> </w:t>
                    </w:r>
                    <w:r>
                      <w:rPr>
                        <w:color w:val="1A1A1C"/>
                        <w:w w:val="105"/>
                      </w:rPr>
                      <w:t>University.</w:t>
                    </w:r>
                    <w:r>
                      <w:rPr>
                        <w:color w:val="1A1A1C"/>
                        <w:spacing w:val="4"/>
                        <w:w w:val="105"/>
                      </w:rPr>
                      <w:t xml:space="preserve"> </w:t>
                    </w:r>
                    <w:r>
                      <w:rPr>
                        <w:color w:val="1A1A1C"/>
                        <w:w w:val="105"/>
                      </w:rPr>
                      <w:t>All</w:t>
                    </w:r>
                    <w:r>
                      <w:rPr>
                        <w:color w:val="1A1A1C"/>
                        <w:spacing w:val="1"/>
                        <w:w w:val="105"/>
                      </w:rPr>
                      <w:t xml:space="preserve"> </w:t>
                    </w:r>
                    <w:r>
                      <w:rPr>
                        <w:color w:val="1A1A1C"/>
                        <w:w w:val="105"/>
                      </w:rPr>
                      <w:t>Rights</w:t>
                    </w:r>
                    <w:r>
                      <w:rPr>
                        <w:color w:val="1A1A1C"/>
                        <w:spacing w:val="-1"/>
                        <w:w w:val="105"/>
                      </w:rPr>
                      <w:t xml:space="preserve"> </w:t>
                    </w:r>
                    <w:r>
                      <w:rPr>
                        <w:color w:val="1A1A1C"/>
                        <w:spacing w:val="-2"/>
                        <w:w w:val="105"/>
                      </w:rPr>
                      <w:t>Reserved</w:t>
                    </w:r>
                    <w:r>
                      <w:rPr>
                        <w:color w:val="3A3B3B"/>
                        <w:spacing w:val="-2"/>
                        <w:w w:val="105"/>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E31CB" w14:textId="77777777" w:rsidR="00C355ED" w:rsidRDefault="00C355ED">
      <w:r>
        <w:separator/>
      </w:r>
    </w:p>
  </w:footnote>
  <w:footnote w:type="continuationSeparator" w:id="0">
    <w:p w14:paraId="28F878D3" w14:textId="77777777" w:rsidR="00C355ED" w:rsidRDefault="00C35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2D6E6" w14:textId="7E5C4C58" w:rsidR="006E1DE0" w:rsidRDefault="006E1DE0">
    <w:pPr>
      <w:pStyle w:val="Header"/>
    </w:pPr>
    <w:r>
      <w:rPr>
        <w:noProof/>
      </w:rPr>
      <w:drawing>
        <wp:inline distT="0" distB="0" distL="0" distR="0" wp14:anchorId="35E9BCBD" wp14:editId="62FA605F">
          <wp:extent cx="2676525" cy="626745"/>
          <wp:effectExtent l="0" t="0" r="952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stretch>
                    <a:fillRect/>
                  </a:stretch>
                </pic:blipFill>
                <pic:spPr>
                  <a:xfrm>
                    <a:off x="0" y="0"/>
                    <a:ext cx="2676525" cy="626745"/>
                  </a:xfrm>
                  <a:prstGeom prst="rect">
                    <a:avLst/>
                  </a:prstGeom>
                </pic:spPr>
              </pic:pic>
            </a:graphicData>
          </a:graphic>
        </wp:inline>
      </w:drawing>
    </w:r>
  </w:p>
  <w:p w14:paraId="082EA0DA" w14:textId="77777777" w:rsidR="000C7704" w:rsidRDefault="000C7704">
    <w:pPr>
      <w:pStyle w:val="Header"/>
    </w:pPr>
  </w:p>
  <w:p w14:paraId="221F4B29" w14:textId="77777777" w:rsidR="00E35C56" w:rsidRDefault="00E35C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0889"/>
    <w:multiLevelType w:val="hybridMultilevel"/>
    <w:tmpl w:val="8CA2A85E"/>
    <w:lvl w:ilvl="0" w:tplc="174E86FA">
      <w:numFmt w:val="bullet"/>
      <w:lvlText w:val=""/>
      <w:lvlJc w:val="left"/>
      <w:pPr>
        <w:ind w:left="471" w:hanging="360"/>
      </w:pPr>
      <w:rPr>
        <w:rFonts w:ascii="Symbol" w:eastAsia="Times New Roman" w:hAnsi="Symbol" w:cs="Times New Roman" w:hint="default"/>
      </w:rPr>
    </w:lvl>
    <w:lvl w:ilvl="1" w:tplc="04090003" w:tentative="1">
      <w:start w:val="1"/>
      <w:numFmt w:val="bullet"/>
      <w:lvlText w:val="o"/>
      <w:lvlJc w:val="left"/>
      <w:pPr>
        <w:ind w:left="1191" w:hanging="360"/>
      </w:pPr>
      <w:rPr>
        <w:rFonts w:ascii="Courier New" w:hAnsi="Courier New" w:cs="Courier New" w:hint="default"/>
      </w:rPr>
    </w:lvl>
    <w:lvl w:ilvl="2" w:tplc="04090005" w:tentative="1">
      <w:start w:val="1"/>
      <w:numFmt w:val="bullet"/>
      <w:lvlText w:val=""/>
      <w:lvlJc w:val="left"/>
      <w:pPr>
        <w:ind w:left="1911" w:hanging="360"/>
      </w:pPr>
      <w:rPr>
        <w:rFonts w:ascii="Wingdings" w:hAnsi="Wingdings" w:hint="default"/>
      </w:rPr>
    </w:lvl>
    <w:lvl w:ilvl="3" w:tplc="04090001" w:tentative="1">
      <w:start w:val="1"/>
      <w:numFmt w:val="bullet"/>
      <w:lvlText w:val=""/>
      <w:lvlJc w:val="left"/>
      <w:pPr>
        <w:ind w:left="2631" w:hanging="360"/>
      </w:pPr>
      <w:rPr>
        <w:rFonts w:ascii="Symbol" w:hAnsi="Symbol" w:hint="default"/>
      </w:rPr>
    </w:lvl>
    <w:lvl w:ilvl="4" w:tplc="04090003" w:tentative="1">
      <w:start w:val="1"/>
      <w:numFmt w:val="bullet"/>
      <w:lvlText w:val="o"/>
      <w:lvlJc w:val="left"/>
      <w:pPr>
        <w:ind w:left="3351" w:hanging="360"/>
      </w:pPr>
      <w:rPr>
        <w:rFonts w:ascii="Courier New" w:hAnsi="Courier New" w:cs="Courier New" w:hint="default"/>
      </w:rPr>
    </w:lvl>
    <w:lvl w:ilvl="5" w:tplc="04090005" w:tentative="1">
      <w:start w:val="1"/>
      <w:numFmt w:val="bullet"/>
      <w:lvlText w:val=""/>
      <w:lvlJc w:val="left"/>
      <w:pPr>
        <w:ind w:left="4071" w:hanging="360"/>
      </w:pPr>
      <w:rPr>
        <w:rFonts w:ascii="Wingdings" w:hAnsi="Wingdings" w:hint="default"/>
      </w:rPr>
    </w:lvl>
    <w:lvl w:ilvl="6" w:tplc="04090001" w:tentative="1">
      <w:start w:val="1"/>
      <w:numFmt w:val="bullet"/>
      <w:lvlText w:val=""/>
      <w:lvlJc w:val="left"/>
      <w:pPr>
        <w:ind w:left="4791" w:hanging="360"/>
      </w:pPr>
      <w:rPr>
        <w:rFonts w:ascii="Symbol" w:hAnsi="Symbol" w:hint="default"/>
      </w:rPr>
    </w:lvl>
    <w:lvl w:ilvl="7" w:tplc="04090003" w:tentative="1">
      <w:start w:val="1"/>
      <w:numFmt w:val="bullet"/>
      <w:lvlText w:val="o"/>
      <w:lvlJc w:val="left"/>
      <w:pPr>
        <w:ind w:left="5511" w:hanging="360"/>
      </w:pPr>
      <w:rPr>
        <w:rFonts w:ascii="Courier New" w:hAnsi="Courier New" w:cs="Courier New" w:hint="default"/>
      </w:rPr>
    </w:lvl>
    <w:lvl w:ilvl="8" w:tplc="04090005" w:tentative="1">
      <w:start w:val="1"/>
      <w:numFmt w:val="bullet"/>
      <w:lvlText w:val=""/>
      <w:lvlJc w:val="left"/>
      <w:pPr>
        <w:ind w:left="6231" w:hanging="360"/>
      </w:pPr>
      <w:rPr>
        <w:rFonts w:ascii="Wingdings" w:hAnsi="Wingdings" w:hint="default"/>
      </w:rPr>
    </w:lvl>
  </w:abstractNum>
  <w:abstractNum w:abstractNumId="1" w15:restartNumberingAfterBreak="0">
    <w:nsid w:val="0C8E6483"/>
    <w:multiLevelType w:val="hybridMultilevel"/>
    <w:tmpl w:val="5FA8095A"/>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2" w15:restartNumberingAfterBreak="0">
    <w:nsid w:val="2A1F11D2"/>
    <w:multiLevelType w:val="hybridMultilevel"/>
    <w:tmpl w:val="AAC2848A"/>
    <w:lvl w:ilvl="0" w:tplc="04090001">
      <w:start w:val="1"/>
      <w:numFmt w:val="bullet"/>
      <w:lvlText w:val=""/>
      <w:lvlJc w:val="left"/>
      <w:pPr>
        <w:ind w:left="903" w:hanging="360"/>
      </w:pPr>
      <w:rPr>
        <w:rFonts w:ascii="Symbol" w:hAnsi="Symbol" w:hint="default"/>
      </w:rPr>
    </w:lvl>
    <w:lvl w:ilvl="1" w:tplc="04090003" w:tentative="1">
      <w:start w:val="1"/>
      <w:numFmt w:val="bullet"/>
      <w:lvlText w:val="o"/>
      <w:lvlJc w:val="left"/>
      <w:pPr>
        <w:ind w:left="1623" w:hanging="360"/>
      </w:pPr>
      <w:rPr>
        <w:rFonts w:ascii="Courier New" w:hAnsi="Courier New" w:cs="Courier New" w:hint="default"/>
      </w:rPr>
    </w:lvl>
    <w:lvl w:ilvl="2" w:tplc="04090005" w:tentative="1">
      <w:start w:val="1"/>
      <w:numFmt w:val="bullet"/>
      <w:lvlText w:val=""/>
      <w:lvlJc w:val="left"/>
      <w:pPr>
        <w:ind w:left="2343" w:hanging="360"/>
      </w:pPr>
      <w:rPr>
        <w:rFonts w:ascii="Wingdings" w:hAnsi="Wingdings" w:hint="default"/>
      </w:rPr>
    </w:lvl>
    <w:lvl w:ilvl="3" w:tplc="04090001" w:tentative="1">
      <w:start w:val="1"/>
      <w:numFmt w:val="bullet"/>
      <w:lvlText w:val=""/>
      <w:lvlJc w:val="left"/>
      <w:pPr>
        <w:ind w:left="3063" w:hanging="360"/>
      </w:pPr>
      <w:rPr>
        <w:rFonts w:ascii="Symbol" w:hAnsi="Symbol" w:hint="default"/>
      </w:rPr>
    </w:lvl>
    <w:lvl w:ilvl="4" w:tplc="04090003" w:tentative="1">
      <w:start w:val="1"/>
      <w:numFmt w:val="bullet"/>
      <w:lvlText w:val="o"/>
      <w:lvlJc w:val="left"/>
      <w:pPr>
        <w:ind w:left="3783" w:hanging="360"/>
      </w:pPr>
      <w:rPr>
        <w:rFonts w:ascii="Courier New" w:hAnsi="Courier New" w:cs="Courier New" w:hint="default"/>
      </w:rPr>
    </w:lvl>
    <w:lvl w:ilvl="5" w:tplc="04090005" w:tentative="1">
      <w:start w:val="1"/>
      <w:numFmt w:val="bullet"/>
      <w:lvlText w:val=""/>
      <w:lvlJc w:val="left"/>
      <w:pPr>
        <w:ind w:left="4503" w:hanging="360"/>
      </w:pPr>
      <w:rPr>
        <w:rFonts w:ascii="Wingdings" w:hAnsi="Wingdings" w:hint="default"/>
      </w:rPr>
    </w:lvl>
    <w:lvl w:ilvl="6" w:tplc="04090001" w:tentative="1">
      <w:start w:val="1"/>
      <w:numFmt w:val="bullet"/>
      <w:lvlText w:val=""/>
      <w:lvlJc w:val="left"/>
      <w:pPr>
        <w:ind w:left="5223" w:hanging="360"/>
      </w:pPr>
      <w:rPr>
        <w:rFonts w:ascii="Symbol" w:hAnsi="Symbol" w:hint="default"/>
      </w:rPr>
    </w:lvl>
    <w:lvl w:ilvl="7" w:tplc="04090003" w:tentative="1">
      <w:start w:val="1"/>
      <w:numFmt w:val="bullet"/>
      <w:lvlText w:val="o"/>
      <w:lvlJc w:val="left"/>
      <w:pPr>
        <w:ind w:left="5943" w:hanging="360"/>
      </w:pPr>
      <w:rPr>
        <w:rFonts w:ascii="Courier New" w:hAnsi="Courier New" w:cs="Courier New" w:hint="default"/>
      </w:rPr>
    </w:lvl>
    <w:lvl w:ilvl="8" w:tplc="04090005" w:tentative="1">
      <w:start w:val="1"/>
      <w:numFmt w:val="bullet"/>
      <w:lvlText w:val=""/>
      <w:lvlJc w:val="left"/>
      <w:pPr>
        <w:ind w:left="6663" w:hanging="360"/>
      </w:pPr>
      <w:rPr>
        <w:rFonts w:ascii="Wingdings" w:hAnsi="Wingdings" w:hint="default"/>
      </w:rPr>
    </w:lvl>
  </w:abstractNum>
  <w:abstractNum w:abstractNumId="3" w15:restartNumberingAfterBreak="0">
    <w:nsid w:val="2B470532"/>
    <w:multiLevelType w:val="hybridMultilevel"/>
    <w:tmpl w:val="F8E87B2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3A9D5EA8"/>
    <w:multiLevelType w:val="hybridMultilevel"/>
    <w:tmpl w:val="3FAAE770"/>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5" w15:restartNumberingAfterBreak="0">
    <w:nsid w:val="3BBD04B1"/>
    <w:multiLevelType w:val="hybridMultilevel"/>
    <w:tmpl w:val="31EEF1B2"/>
    <w:lvl w:ilvl="0" w:tplc="04090001">
      <w:start w:val="1"/>
      <w:numFmt w:val="bullet"/>
      <w:lvlText w:val=""/>
      <w:lvlJc w:val="left"/>
      <w:pPr>
        <w:ind w:left="852" w:hanging="360"/>
      </w:pPr>
      <w:rPr>
        <w:rFonts w:ascii="Symbol" w:hAnsi="Symbol"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6" w15:restartNumberingAfterBreak="0">
    <w:nsid w:val="49947CC6"/>
    <w:multiLevelType w:val="hybridMultilevel"/>
    <w:tmpl w:val="1C5EBC1A"/>
    <w:lvl w:ilvl="0" w:tplc="174E86FA">
      <w:numFmt w:val="bullet"/>
      <w:lvlText w:val=""/>
      <w:lvlJc w:val="left"/>
      <w:pPr>
        <w:ind w:left="616" w:hanging="360"/>
      </w:pPr>
      <w:rPr>
        <w:rFonts w:ascii="Symbol" w:eastAsia="Times New Roman" w:hAnsi="Symbol" w:cs="Times New Roman" w:hint="default"/>
      </w:rPr>
    </w:lvl>
    <w:lvl w:ilvl="1" w:tplc="04090003" w:tentative="1">
      <w:start w:val="1"/>
      <w:numFmt w:val="bullet"/>
      <w:lvlText w:val="o"/>
      <w:lvlJc w:val="left"/>
      <w:pPr>
        <w:ind w:left="1585" w:hanging="360"/>
      </w:pPr>
      <w:rPr>
        <w:rFonts w:ascii="Courier New" w:hAnsi="Courier New" w:cs="Courier New" w:hint="default"/>
      </w:rPr>
    </w:lvl>
    <w:lvl w:ilvl="2" w:tplc="04090005" w:tentative="1">
      <w:start w:val="1"/>
      <w:numFmt w:val="bullet"/>
      <w:lvlText w:val=""/>
      <w:lvlJc w:val="left"/>
      <w:pPr>
        <w:ind w:left="2305" w:hanging="360"/>
      </w:pPr>
      <w:rPr>
        <w:rFonts w:ascii="Wingdings" w:hAnsi="Wingdings" w:hint="default"/>
      </w:rPr>
    </w:lvl>
    <w:lvl w:ilvl="3" w:tplc="04090001" w:tentative="1">
      <w:start w:val="1"/>
      <w:numFmt w:val="bullet"/>
      <w:lvlText w:val=""/>
      <w:lvlJc w:val="left"/>
      <w:pPr>
        <w:ind w:left="3025" w:hanging="360"/>
      </w:pPr>
      <w:rPr>
        <w:rFonts w:ascii="Symbol" w:hAnsi="Symbol" w:hint="default"/>
      </w:rPr>
    </w:lvl>
    <w:lvl w:ilvl="4" w:tplc="04090003" w:tentative="1">
      <w:start w:val="1"/>
      <w:numFmt w:val="bullet"/>
      <w:lvlText w:val="o"/>
      <w:lvlJc w:val="left"/>
      <w:pPr>
        <w:ind w:left="3745" w:hanging="360"/>
      </w:pPr>
      <w:rPr>
        <w:rFonts w:ascii="Courier New" w:hAnsi="Courier New" w:cs="Courier New" w:hint="default"/>
      </w:rPr>
    </w:lvl>
    <w:lvl w:ilvl="5" w:tplc="04090005" w:tentative="1">
      <w:start w:val="1"/>
      <w:numFmt w:val="bullet"/>
      <w:lvlText w:val=""/>
      <w:lvlJc w:val="left"/>
      <w:pPr>
        <w:ind w:left="4465" w:hanging="360"/>
      </w:pPr>
      <w:rPr>
        <w:rFonts w:ascii="Wingdings" w:hAnsi="Wingdings" w:hint="default"/>
      </w:rPr>
    </w:lvl>
    <w:lvl w:ilvl="6" w:tplc="04090001" w:tentative="1">
      <w:start w:val="1"/>
      <w:numFmt w:val="bullet"/>
      <w:lvlText w:val=""/>
      <w:lvlJc w:val="left"/>
      <w:pPr>
        <w:ind w:left="5185" w:hanging="360"/>
      </w:pPr>
      <w:rPr>
        <w:rFonts w:ascii="Symbol" w:hAnsi="Symbol" w:hint="default"/>
      </w:rPr>
    </w:lvl>
    <w:lvl w:ilvl="7" w:tplc="04090003" w:tentative="1">
      <w:start w:val="1"/>
      <w:numFmt w:val="bullet"/>
      <w:lvlText w:val="o"/>
      <w:lvlJc w:val="left"/>
      <w:pPr>
        <w:ind w:left="5905" w:hanging="360"/>
      </w:pPr>
      <w:rPr>
        <w:rFonts w:ascii="Courier New" w:hAnsi="Courier New" w:cs="Courier New" w:hint="default"/>
      </w:rPr>
    </w:lvl>
    <w:lvl w:ilvl="8" w:tplc="04090005" w:tentative="1">
      <w:start w:val="1"/>
      <w:numFmt w:val="bullet"/>
      <w:lvlText w:val=""/>
      <w:lvlJc w:val="left"/>
      <w:pPr>
        <w:ind w:left="6625" w:hanging="360"/>
      </w:pPr>
      <w:rPr>
        <w:rFonts w:ascii="Wingdings" w:hAnsi="Wingdings" w:hint="default"/>
      </w:rPr>
    </w:lvl>
  </w:abstractNum>
  <w:abstractNum w:abstractNumId="7" w15:restartNumberingAfterBreak="0">
    <w:nsid w:val="6FBD7428"/>
    <w:multiLevelType w:val="hybridMultilevel"/>
    <w:tmpl w:val="CD028504"/>
    <w:lvl w:ilvl="0" w:tplc="04090001">
      <w:start w:val="1"/>
      <w:numFmt w:val="bullet"/>
      <w:lvlText w:val=""/>
      <w:lvlJc w:val="left"/>
      <w:pPr>
        <w:ind w:left="847" w:hanging="360"/>
      </w:pPr>
      <w:rPr>
        <w:rFonts w:ascii="Symbol" w:hAnsi="Symbol" w:hint="default"/>
      </w:rPr>
    </w:lvl>
    <w:lvl w:ilvl="1" w:tplc="04090003" w:tentative="1">
      <w:start w:val="1"/>
      <w:numFmt w:val="bullet"/>
      <w:lvlText w:val="o"/>
      <w:lvlJc w:val="left"/>
      <w:pPr>
        <w:ind w:left="1567" w:hanging="360"/>
      </w:pPr>
      <w:rPr>
        <w:rFonts w:ascii="Courier New" w:hAnsi="Courier New" w:cs="Courier New" w:hint="default"/>
      </w:rPr>
    </w:lvl>
    <w:lvl w:ilvl="2" w:tplc="04090005" w:tentative="1">
      <w:start w:val="1"/>
      <w:numFmt w:val="bullet"/>
      <w:lvlText w:val=""/>
      <w:lvlJc w:val="left"/>
      <w:pPr>
        <w:ind w:left="2287" w:hanging="360"/>
      </w:pPr>
      <w:rPr>
        <w:rFonts w:ascii="Wingdings" w:hAnsi="Wingdings" w:hint="default"/>
      </w:rPr>
    </w:lvl>
    <w:lvl w:ilvl="3" w:tplc="04090001" w:tentative="1">
      <w:start w:val="1"/>
      <w:numFmt w:val="bullet"/>
      <w:lvlText w:val=""/>
      <w:lvlJc w:val="left"/>
      <w:pPr>
        <w:ind w:left="3007" w:hanging="360"/>
      </w:pPr>
      <w:rPr>
        <w:rFonts w:ascii="Symbol" w:hAnsi="Symbol" w:hint="default"/>
      </w:rPr>
    </w:lvl>
    <w:lvl w:ilvl="4" w:tplc="04090003" w:tentative="1">
      <w:start w:val="1"/>
      <w:numFmt w:val="bullet"/>
      <w:lvlText w:val="o"/>
      <w:lvlJc w:val="left"/>
      <w:pPr>
        <w:ind w:left="3727" w:hanging="360"/>
      </w:pPr>
      <w:rPr>
        <w:rFonts w:ascii="Courier New" w:hAnsi="Courier New" w:cs="Courier New" w:hint="default"/>
      </w:rPr>
    </w:lvl>
    <w:lvl w:ilvl="5" w:tplc="04090005" w:tentative="1">
      <w:start w:val="1"/>
      <w:numFmt w:val="bullet"/>
      <w:lvlText w:val=""/>
      <w:lvlJc w:val="left"/>
      <w:pPr>
        <w:ind w:left="4447" w:hanging="360"/>
      </w:pPr>
      <w:rPr>
        <w:rFonts w:ascii="Wingdings" w:hAnsi="Wingdings" w:hint="default"/>
      </w:rPr>
    </w:lvl>
    <w:lvl w:ilvl="6" w:tplc="04090001" w:tentative="1">
      <w:start w:val="1"/>
      <w:numFmt w:val="bullet"/>
      <w:lvlText w:val=""/>
      <w:lvlJc w:val="left"/>
      <w:pPr>
        <w:ind w:left="5167" w:hanging="360"/>
      </w:pPr>
      <w:rPr>
        <w:rFonts w:ascii="Symbol" w:hAnsi="Symbol" w:hint="default"/>
      </w:rPr>
    </w:lvl>
    <w:lvl w:ilvl="7" w:tplc="04090003" w:tentative="1">
      <w:start w:val="1"/>
      <w:numFmt w:val="bullet"/>
      <w:lvlText w:val="o"/>
      <w:lvlJc w:val="left"/>
      <w:pPr>
        <w:ind w:left="5887" w:hanging="360"/>
      </w:pPr>
      <w:rPr>
        <w:rFonts w:ascii="Courier New" w:hAnsi="Courier New" w:cs="Courier New" w:hint="default"/>
      </w:rPr>
    </w:lvl>
    <w:lvl w:ilvl="8" w:tplc="04090005" w:tentative="1">
      <w:start w:val="1"/>
      <w:numFmt w:val="bullet"/>
      <w:lvlText w:val=""/>
      <w:lvlJc w:val="left"/>
      <w:pPr>
        <w:ind w:left="6607" w:hanging="360"/>
      </w:pPr>
      <w:rPr>
        <w:rFonts w:ascii="Wingdings" w:hAnsi="Wingdings" w:hint="default"/>
      </w:rPr>
    </w:lvl>
  </w:abstractNum>
  <w:abstractNum w:abstractNumId="8" w15:restartNumberingAfterBreak="0">
    <w:nsid w:val="710647A7"/>
    <w:multiLevelType w:val="hybridMultilevel"/>
    <w:tmpl w:val="1E122036"/>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9" w15:restartNumberingAfterBreak="0">
    <w:nsid w:val="7B5D02EB"/>
    <w:multiLevelType w:val="hybridMultilevel"/>
    <w:tmpl w:val="3FFABCE8"/>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num w:numId="1" w16cid:durableId="1900164863">
    <w:abstractNumId w:val="0"/>
  </w:num>
  <w:num w:numId="2" w16cid:durableId="876695577">
    <w:abstractNumId w:val="1"/>
  </w:num>
  <w:num w:numId="3" w16cid:durableId="577129118">
    <w:abstractNumId w:val="6"/>
  </w:num>
  <w:num w:numId="4" w16cid:durableId="1046641965">
    <w:abstractNumId w:val="9"/>
  </w:num>
  <w:num w:numId="5" w16cid:durableId="1653825103">
    <w:abstractNumId w:val="5"/>
  </w:num>
  <w:num w:numId="6" w16cid:durableId="110978806">
    <w:abstractNumId w:val="3"/>
  </w:num>
  <w:num w:numId="7" w16cid:durableId="2030064968">
    <w:abstractNumId w:val="8"/>
  </w:num>
  <w:num w:numId="8" w16cid:durableId="2029528455">
    <w:abstractNumId w:val="7"/>
  </w:num>
  <w:num w:numId="9" w16cid:durableId="1468161912">
    <w:abstractNumId w:val="4"/>
  </w:num>
  <w:num w:numId="10" w16cid:durableId="465123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47E"/>
    <w:rsid w:val="00000C47"/>
    <w:rsid w:val="00002FF4"/>
    <w:rsid w:val="000209CA"/>
    <w:rsid w:val="000605E3"/>
    <w:rsid w:val="000B212E"/>
    <w:rsid w:val="000C7704"/>
    <w:rsid w:val="000E08BD"/>
    <w:rsid w:val="001A4203"/>
    <w:rsid w:val="001B29C1"/>
    <w:rsid w:val="001D0465"/>
    <w:rsid w:val="00204393"/>
    <w:rsid w:val="002231D9"/>
    <w:rsid w:val="00271C1D"/>
    <w:rsid w:val="00281CBB"/>
    <w:rsid w:val="002D2043"/>
    <w:rsid w:val="002D340B"/>
    <w:rsid w:val="002D794F"/>
    <w:rsid w:val="00331076"/>
    <w:rsid w:val="00350B55"/>
    <w:rsid w:val="00355136"/>
    <w:rsid w:val="0035620B"/>
    <w:rsid w:val="0035723C"/>
    <w:rsid w:val="003B7936"/>
    <w:rsid w:val="0041021A"/>
    <w:rsid w:val="00422E87"/>
    <w:rsid w:val="0042501F"/>
    <w:rsid w:val="00491D86"/>
    <w:rsid w:val="004C3B89"/>
    <w:rsid w:val="004E752C"/>
    <w:rsid w:val="00507553"/>
    <w:rsid w:val="00536ECD"/>
    <w:rsid w:val="005710B8"/>
    <w:rsid w:val="00605C0C"/>
    <w:rsid w:val="00606B9A"/>
    <w:rsid w:val="006628FF"/>
    <w:rsid w:val="006632C0"/>
    <w:rsid w:val="006C3F26"/>
    <w:rsid w:val="006E1DE0"/>
    <w:rsid w:val="00701BF3"/>
    <w:rsid w:val="00701FAD"/>
    <w:rsid w:val="0078293D"/>
    <w:rsid w:val="0079307C"/>
    <w:rsid w:val="007A6B79"/>
    <w:rsid w:val="007D3EB9"/>
    <w:rsid w:val="007F1716"/>
    <w:rsid w:val="00867DF0"/>
    <w:rsid w:val="00877BEA"/>
    <w:rsid w:val="008A1DFD"/>
    <w:rsid w:val="008B7223"/>
    <w:rsid w:val="008C2DDC"/>
    <w:rsid w:val="008C3FF9"/>
    <w:rsid w:val="00974AB5"/>
    <w:rsid w:val="00985949"/>
    <w:rsid w:val="00987EA7"/>
    <w:rsid w:val="009C58D2"/>
    <w:rsid w:val="009F58DE"/>
    <w:rsid w:val="00A25369"/>
    <w:rsid w:val="00A604B9"/>
    <w:rsid w:val="00AB6FB7"/>
    <w:rsid w:val="00AE29B8"/>
    <w:rsid w:val="00AF6587"/>
    <w:rsid w:val="00B26E33"/>
    <w:rsid w:val="00B45FBB"/>
    <w:rsid w:val="00B66D62"/>
    <w:rsid w:val="00B70BF5"/>
    <w:rsid w:val="00BB0F9A"/>
    <w:rsid w:val="00BB646A"/>
    <w:rsid w:val="00BC796B"/>
    <w:rsid w:val="00BE27DB"/>
    <w:rsid w:val="00BF0053"/>
    <w:rsid w:val="00BF51F9"/>
    <w:rsid w:val="00C16EEE"/>
    <w:rsid w:val="00C20402"/>
    <w:rsid w:val="00C20491"/>
    <w:rsid w:val="00C32EEB"/>
    <w:rsid w:val="00C355ED"/>
    <w:rsid w:val="00C408B7"/>
    <w:rsid w:val="00C44FFC"/>
    <w:rsid w:val="00C467D5"/>
    <w:rsid w:val="00C4747E"/>
    <w:rsid w:val="00C50B6A"/>
    <w:rsid w:val="00C56595"/>
    <w:rsid w:val="00C71880"/>
    <w:rsid w:val="00CB4405"/>
    <w:rsid w:val="00CC5D64"/>
    <w:rsid w:val="00CD1376"/>
    <w:rsid w:val="00CF6078"/>
    <w:rsid w:val="00D6689D"/>
    <w:rsid w:val="00D909AB"/>
    <w:rsid w:val="00DC395B"/>
    <w:rsid w:val="00DF06E4"/>
    <w:rsid w:val="00E143A1"/>
    <w:rsid w:val="00E263C7"/>
    <w:rsid w:val="00E35C56"/>
    <w:rsid w:val="00E46615"/>
    <w:rsid w:val="00E5281C"/>
    <w:rsid w:val="00EB2652"/>
    <w:rsid w:val="00ED0CDE"/>
    <w:rsid w:val="00EE2B98"/>
    <w:rsid w:val="00F13E72"/>
    <w:rsid w:val="00F4074A"/>
    <w:rsid w:val="00FA5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D0CB1"/>
  <w15:docId w15:val="{7FB8C29A-395C-ED4F-BB36-EBCBA1D6A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62" w:hanging="1100"/>
      <w:outlineLvl w:val="0"/>
    </w:pPr>
    <w:rPr>
      <w:b/>
      <w:bCs/>
      <w:sz w:val="23"/>
      <w:szCs w:val="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67"/>
      <w:ind w:left="4844"/>
    </w:pPr>
    <w:rPr>
      <w:b/>
      <w:bCs/>
      <w:sz w:val="35"/>
      <w:szCs w:val="35"/>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30"/>
      <w:ind w:left="54"/>
    </w:pPr>
  </w:style>
  <w:style w:type="paragraph" w:styleId="Revision">
    <w:name w:val="Revision"/>
    <w:hidden/>
    <w:uiPriority w:val="99"/>
    <w:semiHidden/>
    <w:rsid w:val="00AE29B8"/>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ED0CDE"/>
    <w:pPr>
      <w:tabs>
        <w:tab w:val="center" w:pos="4680"/>
        <w:tab w:val="right" w:pos="9360"/>
      </w:tabs>
    </w:pPr>
  </w:style>
  <w:style w:type="character" w:customStyle="1" w:styleId="HeaderChar">
    <w:name w:val="Header Char"/>
    <w:basedOn w:val="DefaultParagraphFont"/>
    <w:link w:val="Header"/>
    <w:uiPriority w:val="99"/>
    <w:rsid w:val="00ED0CDE"/>
    <w:rPr>
      <w:rFonts w:ascii="Times New Roman" w:eastAsia="Times New Roman" w:hAnsi="Times New Roman" w:cs="Times New Roman"/>
    </w:rPr>
  </w:style>
  <w:style w:type="paragraph" w:styleId="Footer">
    <w:name w:val="footer"/>
    <w:basedOn w:val="Normal"/>
    <w:link w:val="FooterChar"/>
    <w:uiPriority w:val="99"/>
    <w:unhideWhenUsed/>
    <w:rsid w:val="00ED0CDE"/>
    <w:pPr>
      <w:tabs>
        <w:tab w:val="center" w:pos="4680"/>
        <w:tab w:val="right" w:pos="9360"/>
      </w:tabs>
    </w:pPr>
  </w:style>
  <w:style w:type="character" w:customStyle="1" w:styleId="FooterChar">
    <w:name w:val="Footer Char"/>
    <w:basedOn w:val="DefaultParagraphFont"/>
    <w:link w:val="Footer"/>
    <w:uiPriority w:val="99"/>
    <w:rsid w:val="00ED0CDE"/>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66D62"/>
    <w:rPr>
      <w:sz w:val="16"/>
      <w:szCs w:val="16"/>
    </w:rPr>
  </w:style>
  <w:style w:type="paragraph" w:styleId="CommentText">
    <w:name w:val="annotation text"/>
    <w:basedOn w:val="Normal"/>
    <w:link w:val="CommentTextChar"/>
    <w:uiPriority w:val="99"/>
    <w:unhideWhenUsed/>
    <w:rsid w:val="00B66D62"/>
    <w:rPr>
      <w:sz w:val="20"/>
      <w:szCs w:val="20"/>
    </w:rPr>
  </w:style>
  <w:style w:type="character" w:customStyle="1" w:styleId="CommentTextChar">
    <w:name w:val="Comment Text Char"/>
    <w:basedOn w:val="DefaultParagraphFont"/>
    <w:link w:val="CommentText"/>
    <w:uiPriority w:val="99"/>
    <w:rsid w:val="00B66D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6D62"/>
    <w:rPr>
      <w:b/>
      <w:bCs/>
    </w:rPr>
  </w:style>
  <w:style w:type="character" w:customStyle="1" w:styleId="CommentSubjectChar">
    <w:name w:val="Comment Subject Char"/>
    <w:basedOn w:val="CommentTextChar"/>
    <w:link w:val="CommentSubject"/>
    <w:uiPriority w:val="99"/>
    <w:semiHidden/>
    <w:rsid w:val="00B66D6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4626">
      <w:bodyDiv w:val="1"/>
      <w:marLeft w:val="0"/>
      <w:marRight w:val="0"/>
      <w:marTop w:val="0"/>
      <w:marBottom w:val="0"/>
      <w:divBdr>
        <w:top w:val="none" w:sz="0" w:space="0" w:color="auto"/>
        <w:left w:val="none" w:sz="0" w:space="0" w:color="auto"/>
        <w:bottom w:val="none" w:sz="0" w:space="0" w:color="auto"/>
        <w:right w:val="none" w:sz="0" w:space="0" w:color="auto"/>
      </w:divBdr>
    </w:div>
    <w:div w:id="61291500">
      <w:bodyDiv w:val="1"/>
      <w:marLeft w:val="0"/>
      <w:marRight w:val="0"/>
      <w:marTop w:val="0"/>
      <w:marBottom w:val="0"/>
      <w:divBdr>
        <w:top w:val="none" w:sz="0" w:space="0" w:color="auto"/>
        <w:left w:val="none" w:sz="0" w:space="0" w:color="auto"/>
        <w:bottom w:val="none" w:sz="0" w:space="0" w:color="auto"/>
        <w:right w:val="none" w:sz="0" w:space="0" w:color="auto"/>
      </w:divBdr>
    </w:div>
    <w:div w:id="280504468">
      <w:bodyDiv w:val="1"/>
      <w:marLeft w:val="0"/>
      <w:marRight w:val="0"/>
      <w:marTop w:val="0"/>
      <w:marBottom w:val="0"/>
      <w:divBdr>
        <w:top w:val="none" w:sz="0" w:space="0" w:color="auto"/>
        <w:left w:val="none" w:sz="0" w:space="0" w:color="auto"/>
        <w:bottom w:val="none" w:sz="0" w:space="0" w:color="auto"/>
        <w:right w:val="none" w:sz="0" w:space="0" w:color="auto"/>
      </w:divBdr>
    </w:div>
    <w:div w:id="307245507">
      <w:bodyDiv w:val="1"/>
      <w:marLeft w:val="0"/>
      <w:marRight w:val="0"/>
      <w:marTop w:val="0"/>
      <w:marBottom w:val="0"/>
      <w:divBdr>
        <w:top w:val="none" w:sz="0" w:space="0" w:color="auto"/>
        <w:left w:val="none" w:sz="0" w:space="0" w:color="auto"/>
        <w:bottom w:val="none" w:sz="0" w:space="0" w:color="auto"/>
        <w:right w:val="none" w:sz="0" w:space="0" w:color="auto"/>
      </w:divBdr>
    </w:div>
    <w:div w:id="321202899">
      <w:bodyDiv w:val="1"/>
      <w:marLeft w:val="0"/>
      <w:marRight w:val="0"/>
      <w:marTop w:val="0"/>
      <w:marBottom w:val="0"/>
      <w:divBdr>
        <w:top w:val="none" w:sz="0" w:space="0" w:color="auto"/>
        <w:left w:val="none" w:sz="0" w:space="0" w:color="auto"/>
        <w:bottom w:val="none" w:sz="0" w:space="0" w:color="auto"/>
        <w:right w:val="none" w:sz="0" w:space="0" w:color="auto"/>
      </w:divBdr>
    </w:div>
    <w:div w:id="442114108">
      <w:bodyDiv w:val="1"/>
      <w:marLeft w:val="0"/>
      <w:marRight w:val="0"/>
      <w:marTop w:val="0"/>
      <w:marBottom w:val="0"/>
      <w:divBdr>
        <w:top w:val="none" w:sz="0" w:space="0" w:color="auto"/>
        <w:left w:val="none" w:sz="0" w:space="0" w:color="auto"/>
        <w:bottom w:val="none" w:sz="0" w:space="0" w:color="auto"/>
        <w:right w:val="none" w:sz="0" w:space="0" w:color="auto"/>
      </w:divBdr>
    </w:div>
    <w:div w:id="1006789513">
      <w:bodyDiv w:val="1"/>
      <w:marLeft w:val="0"/>
      <w:marRight w:val="0"/>
      <w:marTop w:val="0"/>
      <w:marBottom w:val="0"/>
      <w:divBdr>
        <w:top w:val="none" w:sz="0" w:space="0" w:color="auto"/>
        <w:left w:val="none" w:sz="0" w:space="0" w:color="auto"/>
        <w:bottom w:val="none" w:sz="0" w:space="0" w:color="auto"/>
        <w:right w:val="none" w:sz="0" w:space="0" w:color="auto"/>
      </w:divBdr>
    </w:div>
    <w:div w:id="1053692995">
      <w:bodyDiv w:val="1"/>
      <w:marLeft w:val="0"/>
      <w:marRight w:val="0"/>
      <w:marTop w:val="0"/>
      <w:marBottom w:val="0"/>
      <w:divBdr>
        <w:top w:val="none" w:sz="0" w:space="0" w:color="auto"/>
        <w:left w:val="none" w:sz="0" w:space="0" w:color="auto"/>
        <w:bottom w:val="none" w:sz="0" w:space="0" w:color="auto"/>
        <w:right w:val="none" w:sz="0" w:space="0" w:color="auto"/>
      </w:divBdr>
    </w:div>
    <w:div w:id="1083377944">
      <w:bodyDiv w:val="1"/>
      <w:marLeft w:val="0"/>
      <w:marRight w:val="0"/>
      <w:marTop w:val="0"/>
      <w:marBottom w:val="0"/>
      <w:divBdr>
        <w:top w:val="none" w:sz="0" w:space="0" w:color="auto"/>
        <w:left w:val="none" w:sz="0" w:space="0" w:color="auto"/>
        <w:bottom w:val="none" w:sz="0" w:space="0" w:color="auto"/>
        <w:right w:val="none" w:sz="0" w:space="0" w:color="auto"/>
      </w:divBdr>
    </w:div>
    <w:div w:id="1084493199">
      <w:bodyDiv w:val="1"/>
      <w:marLeft w:val="0"/>
      <w:marRight w:val="0"/>
      <w:marTop w:val="0"/>
      <w:marBottom w:val="0"/>
      <w:divBdr>
        <w:top w:val="none" w:sz="0" w:space="0" w:color="auto"/>
        <w:left w:val="none" w:sz="0" w:space="0" w:color="auto"/>
        <w:bottom w:val="none" w:sz="0" w:space="0" w:color="auto"/>
        <w:right w:val="none" w:sz="0" w:space="0" w:color="auto"/>
      </w:divBdr>
    </w:div>
    <w:div w:id="1096440622">
      <w:bodyDiv w:val="1"/>
      <w:marLeft w:val="0"/>
      <w:marRight w:val="0"/>
      <w:marTop w:val="0"/>
      <w:marBottom w:val="0"/>
      <w:divBdr>
        <w:top w:val="none" w:sz="0" w:space="0" w:color="auto"/>
        <w:left w:val="none" w:sz="0" w:space="0" w:color="auto"/>
        <w:bottom w:val="none" w:sz="0" w:space="0" w:color="auto"/>
        <w:right w:val="none" w:sz="0" w:space="0" w:color="auto"/>
      </w:divBdr>
    </w:div>
    <w:div w:id="1265115936">
      <w:bodyDiv w:val="1"/>
      <w:marLeft w:val="0"/>
      <w:marRight w:val="0"/>
      <w:marTop w:val="0"/>
      <w:marBottom w:val="0"/>
      <w:divBdr>
        <w:top w:val="none" w:sz="0" w:space="0" w:color="auto"/>
        <w:left w:val="none" w:sz="0" w:space="0" w:color="auto"/>
        <w:bottom w:val="none" w:sz="0" w:space="0" w:color="auto"/>
        <w:right w:val="none" w:sz="0" w:space="0" w:color="auto"/>
      </w:divBdr>
    </w:div>
    <w:div w:id="1270241540">
      <w:bodyDiv w:val="1"/>
      <w:marLeft w:val="0"/>
      <w:marRight w:val="0"/>
      <w:marTop w:val="0"/>
      <w:marBottom w:val="0"/>
      <w:divBdr>
        <w:top w:val="none" w:sz="0" w:space="0" w:color="auto"/>
        <w:left w:val="none" w:sz="0" w:space="0" w:color="auto"/>
        <w:bottom w:val="none" w:sz="0" w:space="0" w:color="auto"/>
        <w:right w:val="none" w:sz="0" w:space="0" w:color="auto"/>
      </w:divBdr>
    </w:div>
    <w:div w:id="1345282501">
      <w:bodyDiv w:val="1"/>
      <w:marLeft w:val="0"/>
      <w:marRight w:val="0"/>
      <w:marTop w:val="0"/>
      <w:marBottom w:val="0"/>
      <w:divBdr>
        <w:top w:val="none" w:sz="0" w:space="0" w:color="auto"/>
        <w:left w:val="none" w:sz="0" w:space="0" w:color="auto"/>
        <w:bottom w:val="none" w:sz="0" w:space="0" w:color="auto"/>
        <w:right w:val="none" w:sz="0" w:space="0" w:color="auto"/>
      </w:divBdr>
    </w:div>
    <w:div w:id="1551571093">
      <w:bodyDiv w:val="1"/>
      <w:marLeft w:val="0"/>
      <w:marRight w:val="0"/>
      <w:marTop w:val="0"/>
      <w:marBottom w:val="0"/>
      <w:divBdr>
        <w:top w:val="none" w:sz="0" w:space="0" w:color="auto"/>
        <w:left w:val="none" w:sz="0" w:space="0" w:color="auto"/>
        <w:bottom w:val="none" w:sz="0" w:space="0" w:color="auto"/>
        <w:right w:val="none" w:sz="0" w:space="0" w:color="auto"/>
      </w:divBdr>
    </w:div>
    <w:div w:id="1663317488">
      <w:bodyDiv w:val="1"/>
      <w:marLeft w:val="0"/>
      <w:marRight w:val="0"/>
      <w:marTop w:val="0"/>
      <w:marBottom w:val="0"/>
      <w:divBdr>
        <w:top w:val="none" w:sz="0" w:space="0" w:color="auto"/>
        <w:left w:val="none" w:sz="0" w:space="0" w:color="auto"/>
        <w:bottom w:val="none" w:sz="0" w:space="0" w:color="auto"/>
        <w:right w:val="none" w:sz="0" w:space="0" w:color="auto"/>
      </w:divBdr>
    </w:div>
    <w:div w:id="1698314847">
      <w:bodyDiv w:val="1"/>
      <w:marLeft w:val="0"/>
      <w:marRight w:val="0"/>
      <w:marTop w:val="0"/>
      <w:marBottom w:val="0"/>
      <w:divBdr>
        <w:top w:val="none" w:sz="0" w:space="0" w:color="auto"/>
        <w:left w:val="none" w:sz="0" w:space="0" w:color="auto"/>
        <w:bottom w:val="none" w:sz="0" w:space="0" w:color="auto"/>
        <w:right w:val="none" w:sz="0" w:space="0" w:color="auto"/>
      </w:divBdr>
    </w:div>
    <w:div w:id="2093964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706" ma:contentTypeDescription="Create a new document." ma:contentTypeScope="" ma:versionID="27b9d429859bcb4cc95ca5b147d3168a">
  <xsd:schema xmlns:xsd="http://www.w3.org/2001/XMLSchema" xmlns:xs="http://www.w3.org/2001/XMLSchema" xmlns:p="http://schemas.microsoft.com/office/2006/metadata/properties" xmlns:ns1="http://schemas.microsoft.com/sharepoint/v3" xmlns:ns2="b457ba54-12e9-41a3-ab87-ffd5bc645430" xmlns:ns3="37d47695-dda2-48a2-87bc-2a1f7ac7fedc" targetNamespace="http://schemas.microsoft.com/office/2006/metadata/properties" ma:root="true" ma:fieldsID="1c82921937d1af28a735bf3437c860b8" ns1:_="" ns2:_="" ns3:_="">
    <xsd:import namespace="http://schemas.microsoft.com/sharepoint/v3"/>
    <xsd:import namespace="b457ba54-12e9-41a3-ab87-ffd5bc645430"/>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79346d-4f46-4bf1-b4df-486c6d391f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bea8f4f-161d-469c-9cf2-f7071433846c}" ma:internalName="TaxCatchAll" ma:showField="CatchAllData" ma:web="37d47695-dda2-48a2-87bc-2a1f7ac7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7d47695-dda2-48a2-87bc-2a1f7ac7fedc" xsi:nil="true"/>
    <lcf76f155ced4ddcb4097134ff3c332f xmlns="b457ba54-12e9-41a3-ab87-ffd5bc6454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696B1F-26BA-4D48-9ACD-215656F76CD9}">
  <ds:schemaRefs>
    <ds:schemaRef ds:uri="http://schemas.microsoft.com/sharepoint/v3/contenttype/forms"/>
  </ds:schemaRefs>
</ds:datastoreItem>
</file>

<file path=customXml/itemProps2.xml><?xml version="1.0" encoding="utf-8"?>
<ds:datastoreItem xmlns:ds="http://schemas.openxmlformats.org/officeDocument/2006/customXml" ds:itemID="{084FFC8B-3A01-4E54-BE7F-DFBDEE2F7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57ba54-12e9-41a3-ab87-ffd5bc645430"/>
    <ds:schemaRef ds:uri="37d47695-dda2-48a2-87bc-2a1f7ac7f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526DB3-291F-454F-B2C7-907DEE9A4BEE}">
  <ds:schemaRefs>
    <ds:schemaRef ds:uri="http://schemas.microsoft.com/office/2006/metadata/properties"/>
    <ds:schemaRef ds:uri="http://schemas.microsoft.com/office/infopath/2007/PartnerControls"/>
    <ds:schemaRef ds:uri="http://schemas.microsoft.com/sharepoint/v3"/>
    <ds:schemaRef ds:uri="37d47695-dda2-48a2-87bc-2a1f7ac7fedc"/>
    <ds:schemaRef ds:uri="b457ba54-12e9-41a3-ab87-ffd5bc645430"/>
  </ds:schemaRefs>
</ds:datastoreItem>
</file>

<file path=docMetadata/LabelInfo.xml><?xml version="1.0" encoding="utf-8"?>
<clbl:labelList xmlns:clbl="http://schemas.microsoft.com/office/2020/mipLabelMetadata">
  <clbl:label id="{dfbd6cd6-3262-48dc-8011-f5abeb79275f}" enabled="1" method="Standard" siteId="{da67ef1b-ca59-4db2-9a8c-aa8d94617a16}"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4</Pages>
  <Words>1212</Words>
  <Characters>6914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Grigg</dc:creator>
  <cp:lastModifiedBy>Thigpen, Marcus</cp:lastModifiedBy>
  <cp:revision>11</cp:revision>
  <dcterms:created xsi:type="dcterms:W3CDTF">2025-07-31T13:01:00Z</dcterms:created>
  <dcterms:modified xsi:type="dcterms:W3CDTF">2025-07-31T13:36:00Z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SHARP MX-M3571</vt:lpwstr>
  </property>
  <property fmtid="{D5CDD505-2E9C-101B-9397-08002B2CF9AE}" pid="3" name="ContentTypeId">
    <vt:lpwstr>0x010100911D7BF13958C64483E7E107A08507EA</vt:lpwstr>
  </property>
</Properties>
</file>