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8A9A4" w14:textId="77777777" w:rsidR="00C9345B" w:rsidRDefault="00C9345B" w:rsidP="00C9345B">
      <w:pPr>
        <w:spacing w:line="480" w:lineRule="auto"/>
        <w:jc w:val="center"/>
        <w:rPr>
          <w:rFonts w:ascii="Times New Roman" w:hAnsi="Times New Roman"/>
        </w:rPr>
      </w:pPr>
    </w:p>
    <w:p w14:paraId="1A98A9A5" w14:textId="77777777" w:rsidR="00C9345B" w:rsidRDefault="00C9345B" w:rsidP="00C9345B">
      <w:pPr>
        <w:spacing w:line="480" w:lineRule="auto"/>
        <w:jc w:val="center"/>
        <w:rPr>
          <w:rFonts w:ascii="Times New Roman" w:hAnsi="Times New Roman"/>
        </w:rPr>
      </w:pPr>
    </w:p>
    <w:p w14:paraId="1A98A9A6" w14:textId="77777777" w:rsidR="00C9345B" w:rsidRDefault="00C9345B" w:rsidP="00C9345B">
      <w:pPr>
        <w:spacing w:line="480" w:lineRule="auto"/>
        <w:jc w:val="center"/>
        <w:rPr>
          <w:rFonts w:ascii="Times New Roman" w:hAnsi="Times New Roman"/>
        </w:rPr>
      </w:pPr>
    </w:p>
    <w:p w14:paraId="1A98A9A7" w14:textId="77777777" w:rsidR="00C9345B" w:rsidRDefault="00C9345B" w:rsidP="00C9345B">
      <w:pPr>
        <w:spacing w:line="480" w:lineRule="auto"/>
        <w:jc w:val="center"/>
        <w:rPr>
          <w:rFonts w:ascii="Times New Roman" w:hAnsi="Times New Roman"/>
        </w:rPr>
      </w:pPr>
    </w:p>
    <w:p w14:paraId="1A98A9A8" w14:textId="77777777" w:rsidR="00C9345B" w:rsidRDefault="00C9345B" w:rsidP="00C9345B">
      <w:pPr>
        <w:spacing w:line="480" w:lineRule="auto"/>
        <w:jc w:val="center"/>
        <w:rPr>
          <w:rFonts w:ascii="Times New Roman" w:hAnsi="Times New Roman"/>
        </w:rPr>
      </w:pPr>
    </w:p>
    <w:p w14:paraId="1A98A9A9" w14:textId="77777777" w:rsidR="00C9345B" w:rsidRDefault="00C9345B" w:rsidP="00C9345B">
      <w:pPr>
        <w:spacing w:line="480" w:lineRule="auto"/>
        <w:jc w:val="center"/>
        <w:rPr>
          <w:rFonts w:ascii="Times New Roman" w:hAnsi="Times New Roman"/>
        </w:rPr>
      </w:pPr>
    </w:p>
    <w:p w14:paraId="1A98A9AA" w14:textId="77777777" w:rsidR="00C9345B" w:rsidRDefault="00C9345B" w:rsidP="00C9345B">
      <w:pPr>
        <w:spacing w:line="480" w:lineRule="auto"/>
        <w:jc w:val="center"/>
        <w:rPr>
          <w:rFonts w:ascii="Times New Roman" w:hAnsi="Times New Roman"/>
        </w:rPr>
      </w:pPr>
    </w:p>
    <w:p w14:paraId="1A98A9AB" w14:textId="77777777" w:rsidR="00C9345B" w:rsidRDefault="00C9345B" w:rsidP="00C9345B">
      <w:pPr>
        <w:spacing w:line="480" w:lineRule="auto"/>
        <w:jc w:val="center"/>
        <w:rPr>
          <w:rFonts w:ascii="Times New Roman" w:hAnsi="Times New Roman"/>
        </w:rPr>
      </w:pPr>
    </w:p>
    <w:p w14:paraId="7ADA0C5E" w14:textId="455F2B0B" w:rsidR="00305032" w:rsidRDefault="006B57B7" w:rsidP="00C9345B">
      <w:pPr>
        <w:spacing w:line="480" w:lineRule="auto"/>
        <w:jc w:val="center"/>
        <w:rPr>
          <w:rFonts w:ascii="Times New Roman" w:hAnsi="Times New Roman"/>
        </w:rPr>
      </w:pPr>
      <w:r>
        <w:rPr>
          <w:rFonts w:ascii="Times New Roman" w:hAnsi="Times New Roman"/>
        </w:rPr>
        <w:t>Increasing Your Cultur</w:t>
      </w:r>
      <w:r w:rsidR="005E3530">
        <w:rPr>
          <w:rFonts w:ascii="Times New Roman" w:hAnsi="Times New Roman"/>
        </w:rPr>
        <w:t>al</w:t>
      </w:r>
      <w:r>
        <w:rPr>
          <w:rFonts w:ascii="Times New Roman" w:hAnsi="Times New Roman"/>
        </w:rPr>
        <w:t xml:space="preserve"> Competence</w:t>
      </w:r>
    </w:p>
    <w:p w14:paraId="1A98A9AD" w14:textId="432EF0D6" w:rsidR="00C9345B" w:rsidRDefault="009655C7" w:rsidP="00C9345B">
      <w:pPr>
        <w:spacing w:line="480" w:lineRule="auto"/>
        <w:jc w:val="center"/>
        <w:rPr>
          <w:rFonts w:ascii="Times New Roman" w:hAnsi="Times New Roman"/>
        </w:rPr>
      </w:pPr>
      <w:r>
        <w:rPr>
          <w:rFonts w:ascii="Times New Roman" w:hAnsi="Times New Roman"/>
        </w:rPr>
        <w:t>Marcus Thigpen</w:t>
      </w:r>
    </w:p>
    <w:p w14:paraId="1A98A9AE" w14:textId="77777777" w:rsidR="00C9345B" w:rsidRDefault="00C9345B" w:rsidP="00C9345B">
      <w:pPr>
        <w:spacing w:line="480" w:lineRule="auto"/>
        <w:jc w:val="center"/>
        <w:rPr>
          <w:rFonts w:ascii="Times New Roman" w:hAnsi="Times New Roman"/>
        </w:rPr>
      </w:pPr>
      <w:smartTag w:uri="urn:schemas-microsoft-com:office:smarttags" w:element="place">
        <w:smartTag w:uri="urn:schemas-microsoft-com:office:smarttags" w:element="PlaceName">
          <w:r>
            <w:rPr>
              <w:rFonts w:ascii="Times New Roman" w:hAnsi="Times New Roman"/>
            </w:rPr>
            <w:t>Grand Canyon</w:t>
          </w:r>
        </w:smartTag>
        <w:r>
          <w:rPr>
            <w:rFonts w:ascii="Times New Roman" w:hAnsi="Times New Roman"/>
          </w:rPr>
          <w:t xml:space="preserve"> </w:t>
        </w:r>
        <w:smartTag w:uri="urn:schemas-microsoft-com:office:smarttags" w:element="PlaceType">
          <w:r>
            <w:rPr>
              <w:rFonts w:ascii="Times New Roman" w:hAnsi="Times New Roman"/>
            </w:rPr>
            <w:t>University</w:t>
          </w:r>
        </w:smartTag>
      </w:smartTag>
    </w:p>
    <w:p w14:paraId="1A98A9AF" w14:textId="2ED4FFC6" w:rsidR="00C9345B" w:rsidRDefault="004536FE" w:rsidP="00A311D3">
      <w:pPr>
        <w:spacing w:line="480" w:lineRule="auto"/>
        <w:jc w:val="center"/>
        <w:rPr>
          <w:rFonts w:ascii="Times New Roman" w:hAnsi="Times New Roman"/>
        </w:rPr>
      </w:pPr>
      <w:bookmarkStart w:id="0" w:name="_Hlk147680676"/>
      <w:r>
        <w:rPr>
          <w:rFonts w:ascii="Times New Roman" w:hAnsi="Times New Roman"/>
        </w:rPr>
        <w:t>CN</w:t>
      </w:r>
      <w:r w:rsidR="00A311D3">
        <w:rPr>
          <w:rFonts w:ascii="Times New Roman" w:hAnsi="Times New Roman"/>
        </w:rPr>
        <w:t>L</w:t>
      </w:r>
      <w:r>
        <w:rPr>
          <w:rFonts w:ascii="Times New Roman" w:hAnsi="Times New Roman"/>
        </w:rPr>
        <w:t>-</w:t>
      </w:r>
      <w:r w:rsidR="00DC4229">
        <w:rPr>
          <w:rFonts w:ascii="Times New Roman" w:hAnsi="Times New Roman"/>
        </w:rPr>
        <w:t>5</w:t>
      </w:r>
      <w:r w:rsidR="00B03053">
        <w:rPr>
          <w:rFonts w:ascii="Times New Roman" w:hAnsi="Times New Roman"/>
        </w:rPr>
        <w:t>09</w:t>
      </w:r>
      <w:r w:rsidR="000D6F1E">
        <w:rPr>
          <w:rFonts w:ascii="Times New Roman" w:hAnsi="Times New Roman"/>
        </w:rPr>
        <w:t xml:space="preserve">: </w:t>
      </w:r>
      <w:r w:rsidR="00B03053" w:rsidRPr="00B03053">
        <w:rPr>
          <w:rFonts w:ascii="Times New Roman" w:hAnsi="Times New Roman"/>
        </w:rPr>
        <w:t>Increasing Your Cultural Competence</w:t>
      </w:r>
    </w:p>
    <w:bookmarkEnd w:id="0"/>
    <w:p w14:paraId="1A98A9B0" w14:textId="5C258838" w:rsidR="00C9345B" w:rsidRDefault="006E5C64" w:rsidP="00C9345B">
      <w:pPr>
        <w:spacing w:line="480" w:lineRule="auto"/>
        <w:jc w:val="center"/>
        <w:rPr>
          <w:rFonts w:ascii="Times New Roman" w:hAnsi="Times New Roman"/>
        </w:rPr>
      </w:pPr>
      <w:r>
        <w:rPr>
          <w:rFonts w:ascii="Times New Roman" w:hAnsi="Times New Roman"/>
        </w:rPr>
        <w:t>October</w:t>
      </w:r>
      <w:r w:rsidR="00664713">
        <w:rPr>
          <w:rFonts w:ascii="Times New Roman" w:hAnsi="Times New Roman"/>
        </w:rPr>
        <w:t xml:space="preserve"> </w:t>
      </w:r>
      <w:r w:rsidR="006B57B7">
        <w:rPr>
          <w:rFonts w:ascii="Times New Roman" w:hAnsi="Times New Roman"/>
        </w:rPr>
        <w:t>10</w:t>
      </w:r>
      <w:r w:rsidR="00664713">
        <w:rPr>
          <w:rFonts w:ascii="Times New Roman" w:hAnsi="Times New Roman"/>
        </w:rPr>
        <w:t>, 2023</w:t>
      </w:r>
      <w:r w:rsidR="00C9345B">
        <w:rPr>
          <w:rFonts w:ascii="Times New Roman" w:hAnsi="Times New Roman"/>
        </w:rPr>
        <w:br/>
      </w:r>
    </w:p>
    <w:p w14:paraId="1A98A9B1" w14:textId="2A3B41DE" w:rsidR="00C9345B" w:rsidRPr="00B7377C" w:rsidRDefault="00C9345B" w:rsidP="00470A07">
      <w:pPr>
        <w:tabs>
          <w:tab w:val="left" w:pos="2040"/>
          <w:tab w:val="center" w:pos="4680"/>
        </w:tabs>
        <w:spacing w:line="480" w:lineRule="auto"/>
        <w:rPr>
          <w:rFonts w:ascii="Times New Roman" w:hAnsi="Times New Roman"/>
          <w:b/>
          <w:bCs/>
        </w:rPr>
      </w:pPr>
      <w:r>
        <w:rPr>
          <w:rFonts w:ascii="Times New Roman" w:hAnsi="Times New Roman"/>
        </w:rPr>
        <w:br w:type="page"/>
      </w:r>
      <w:r w:rsidR="00470A07">
        <w:rPr>
          <w:rFonts w:ascii="Times New Roman" w:hAnsi="Times New Roman"/>
        </w:rPr>
        <w:lastRenderedPageBreak/>
        <w:tab/>
      </w:r>
      <w:r w:rsidR="00470A07">
        <w:rPr>
          <w:rFonts w:ascii="Times New Roman" w:hAnsi="Times New Roman"/>
        </w:rPr>
        <w:tab/>
      </w:r>
      <w:r w:rsidR="00F07F6E" w:rsidRPr="00B7377C">
        <w:rPr>
          <w:rFonts w:ascii="Times New Roman" w:hAnsi="Times New Roman"/>
          <w:b/>
          <w:bCs/>
        </w:rPr>
        <w:t>Introduction</w:t>
      </w:r>
    </w:p>
    <w:p w14:paraId="5F26D553" w14:textId="7F29CD29" w:rsidR="00A268CA" w:rsidRPr="0085225C" w:rsidRDefault="00AE310C" w:rsidP="00A268CA">
      <w:pPr>
        <w:spacing w:line="480" w:lineRule="auto"/>
        <w:ind w:firstLine="720"/>
        <w:contextualSpacing/>
        <w:rPr>
          <w:rFonts w:ascii="Times New Roman" w:hAnsi="Times New Roman"/>
          <w:b/>
          <w:bCs/>
          <w:szCs w:val="24"/>
        </w:rPr>
      </w:pPr>
      <w:r>
        <w:rPr>
          <w:rFonts w:ascii="Times New Roman" w:hAnsi="Times New Roman"/>
          <w:szCs w:val="24"/>
        </w:rPr>
        <w:t>I</w:t>
      </w:r>
      <w:r w:rsidR="00B03053">
        <w:rPr>
          <w:rFonts w:ascii="Times New Roman" w:hAnsi="Times New Roman"/>
          <w:szCs w:val="24"/>
        </w:rPr>
        <w:t>n preparation for writing this paper, I took two implicit association assessments in which one was centered around race and the other gender. We will talk through</w:t>
      </w:r>
      <w:r w:rsidR="009E13A2">
        <w:rPr>
          <w:rFonts w:ascii="Times New Roman" w:hAnsi="Times New Roman"/>
          <w:szCs w:val="24"/>
        </w:rPr>
        <w:t xml:space="preserve"> the summation of both assessments that were taken, the strength and areas of growth, areas of growth and cultural competence, three goals related to increasing my cultural competence, the importance of understanding racial and cultural biases, </w:t>
      </w:r>
      <w:r w:rsidR="00014125">
        <w:rPr>
          <w:rFonts w:ascii="Times New Roman" w:hAnsi="Times New Roman"/>
          <w:szCs w:val="24"/>
        </w:rPr>
        <w:t>and counselor</w:t>
      </w:r>
      <w:r w:rsidR="009E13A2">
        <w:rPr>
          <w:rFonts w:ascii="Times New Roman" w:hAnsi="Times New Roman"/>
          <w:szCs w:val="24"/>
        </w:rPr>
        <w:t xml:space="preserve"> dispositional expectations. </w:t>
      </w:r>
      <w:r w:rsidR="00B03053">
        <w:rPr>
          <w:rFonts w:ascii="Times New Roman" w:hAnsi="Times New Roman"/>
          <w:szCs w:val="24"/>
        </w:rPr>
        <w:t xml:space="preserve"> </w:t>
      </w:r>
    </w:p>
    <w:p w14:paraId="028C18F9" w14:textId="46C57EF7" w:rsidR="003D659C" w:rsidRPr="00B7377C" w:rsidRDefault="009E13A2" w:rsidP="00B7377C">
      <w:pPr>
        <w:spacing w:line="480" w:lineRule="auto"/>
        <w:jc w:val="center"/>
        <w:rPr>
          <w:rFonts w:ascii="Times New Roman" w:hAnsi="Times New Roman"/>
          <w:b/>
        </w:rPr>
      </w:pPr>
      <w:r>
        <w:rPr>
          <w:rFonts w:ascii="Times New Roman" w:hAnsi="Times New Roman"/>
          <w:b/>
        </w:rPr>
        <w:t xml:space="preserve">Test identification </w:t>
      </w:r>
      <w:r w:rsidR="00B7377C">
        <w:rPr>
          <w:rFonts w:ascii="Times New Roman" w:hAnsi="Times New Roman"/>
          <w:b/>
        </w:rPr>
        <w:t>and Summary Results</w:t>
      </w:r>
    </w:p>
    <w:p w14:paraId="0D3E2A25" w14:textId="1E4DC672" w:rsidR="00DE3BA0" w:rsidRDefault="000544E7" w:rsidP="003D659C">
      <w:pPr>
        <w:spacing w:line="480" w:lineRule="auto"/>
        <w:ind w:firstLine="720"/>
        <w:rPr>
          <w:rFonts w:ascii="Times New Roman" w:hAnsi="Times New Roman"/>
        </w:rPr>
      </w:pPr>
      <w:r>
        <w:rPr>
          <w:rFonts w:ascii="Times New Roman" w:hAnsi="Times New Roman"/>
        </w:rPr>
        <w:t>The two Implicit Association assessments that I took covered race and gender. My initial thoughts on the tests were that they were setting me up to associate bad words and behaviors with Black people and that isn’t fair. Then as the assessment went on, I see that they did the same word association with White people and matching their faces. While they did both, I did feel as if the assessment gets you used to what they are asking with the first set, which could make you answer faster with the second set because you now know what they are looking for. However, the summary stated that I was equally sorting Black people with Bad and White people with good and sorting White people with bad and Black people with good (</w:t>
      </w:r>
      <w:proofErr w:type="spellStart"/>
      <w:r w:rsidRPr="000544E7">
        <w:rPr>
          <w:rFonts w:ascii="Times New Roman" w:hAnsi="Times New Roman"/>
        </w:rPr>
        <w:t>Projectimplicit</w:t>
      </w:r>
      <w:proofErr w:type="spellEnd"/>
      <w:r>
        <w:rPr>
          <w:rFonts w:ascii="Times New Roman" w:hAnsi="Times New Roman"/>
        </w:rPr>
        <w:t>, n.d.). These results didn’t surprise me because of the way that I feel about all ethnicities. I believe in equality and don’t think there are group</w:t>
      </w:r>
      <w:r w:rsidR="00CE43D7">
        <w:rPr>
          <w:rFonts w:ascii="Times New Roman" w:hAnsi="Times New Roman"/>
        </w:rPr>
        <w:t>s</w:t>
      </w:r>
      <w:r>
        <w:rPr>
          <w:rFonts w:ascii="Times New Roman" w:hAnsi="Times New Roman"/>
        </w:rPr>
        <w:t xml:space="preserve"> of people above another group. What surprised me about the results were the summation that they g</w:t>
      </w:r>
      <w:r w:rsidR="0002660C">
        <w:rPr>
          <w:rFonts w:ascii="Times New Roman" w:hAnsi="Times New Roman"/>
        </w:rPr>
        <w:t xml:space="preserve">ave about overall findings. The highest result was White people moderately and much faster at being sorted with good. </w:t>
      </w:r>
    </w:p>
    <w:p w14:paraId="1A98A9B5" w14:textId="740EFC80" w:rsidR="00290F40" w:rsidRPr="00EC0BE3" w:rsidRDefault="00B7377C" w:rsidP="00290F40">
      <w:pPr>
        <w:spacing w:line="480" w:lineRule="auto"/>
        <w:rPr>
          <w:rFonts w:ascii="Times New Roman" w:hAnsi="Times New Roman"/>
          <w:b/>
        </w:rPr>
      </w:pPr>
      <w:r>
        <w:rPr>
          <w:rFonts w:ascii="Times New Roman" w:hAnsi="Times New Roman"/>
          <w:b/>
        </w:rPr>
        <w:t>Strengths and Areas of Growth</w:t>
      </w:r>
    </w:p>
    <w:p w14:paraId="18DC3E96" w14:textId="6B4595A7" w:rsidR="001167F4" w:rsidRDefault="0002660C" w:rsidP="00A823E3">
      <w:pPr>
        <w:spacing w:line="480" w:lineRule="auto"/>
        <w:ind w:firstLine="720"/>
        <w:rPr>
          <w:rFonts w:ascii="Times New Roman" w:hAnsi="Times New Roman"/>
        </w:rPr>
      </w:pPr>
      <w:r>
        <w:rPr>
          <w:rFonts w:ascii="Times New Roman" w:hAnsi="Times New Roman"/>
        </w:rPr>
        <w:t xml:space="preserve">The second assessment that I took was about gender and how they are associated with career and family. The assessment that I mentioned in above and this one both have the same results for me personally. My responses suggested little or no automatic association between </w:t>
      </w:r>
      <w:r>
        <w:rPr>
          <w:rFonts w:ascii="Times New Roman" w:hAnsi="Times New Roman"/>
        </w:rPr>
        <w:lastRenderedPageBreak/>
        <w:t xml:space="preserve">female and male with career and family. This is a strength for me because I believe that my association is healthy within which I look at both genders and the roles that they play. As I reflect on areas I could grow, it would have no automatic association between the two. Being raised in a home where y mom was the family and career person shaped some of those thoughts for me. As a husband and father, I have assumed some responsibilities of </w:t>
      </w:r>
      <w:proofErr w:type="gramStart"/>
      <w:r>
        <w:rPr>
          <w:rFonts w:ascii="Times New Roman" w:hAnsi="Times New Roman"/>
        </w:rPr>
        <w:t>both</w:t>
      </w:r>
      <w:proofErr w:type="gramEnd"/>
      <w:r>
        <w:rPr>
          <w:rFonts w:ascii="Times New Roman" w:hAnsi="Times New Roman"/>
        </w:rPr>
        <w:t xml:space="preserve"> and I have seen my wife do the same. There are times that we both assume the responsibilities for everything and that gives me the perspective and disposition that I have on both genders being equally yoked. Looking at the overall findings, </w:t>
      </w:r>
      <w:r w:rsidR="00CE43D7">
        <w:rPr>
          <w:rFonts w:ascii="Times New Roman" w:hAnsi="Times New Roman"/>
        </w:rPr>
        <w:t xml:space="preserve">most </w:t>
      </w:r>
      <w:r>
        <w:rPr>
          <w:rFonts w:ascii="Times New Roman" w:hAnsi="Times New Roman"/>
        </w:rPr>
        <w:t>people responded moderately and strongly toward male with career and female with family (</w:t>
      </w:r>
      <w:proofErr w:type="spellStart"/>
      <w:r w:rsidRPr="000544E7">
        <w:rPr>
          <w:rFonts w:ascii="Times New Roman" w:hAnsi="Times New Roman"/>
        </w:rPr>
        <w:t>Projectimplicit</w:t>
      </w:r>
      <w:proofErr w:type="spellEnd"/>
      <w:r>
        <w:rPr>
          <w:rFonts w:ascii="Times New Roman" w:hAnsi="Times New Roman"/>
        </w:rPr>
        <w:t>, n.d.</w:t>
      </w:r>
      <w:proofErr w:type="gramStart"/>
      <w:r>
        <w:rPr>
          <w:rFonts w:ascii="Times New Roman" w:hAnsi="Times New Roman"/>
        </w:rPr>
        <w:t>)..</w:t>
      </w:r>
      <w:proofErr w:type="gramEnd"/>
      <w:r>
        <w:rPr>
          <w:rFonts w:ascii="Times New Roman" w:hAnsi="Times New Roman"/>
        </w:rPr>
        <w:t xml:space="preserve"> </w:t>
      </w:r>
    </w:p>
    <w:p w14:paraId="1A98A9B7" w14:textId="49A447C1" w:rsidR="00290F40" w:rsidRPr="00EC0BE3" w:rsidRDefault="00B7377C" w:rsidP="00290F40">
      <w:pPr>
        <w:spacing w:line="480" w:lineRule="auto"/>
        <w:rPr>
          <w:rFonts w:ascii="Times New Roman" w:hAnsi="Times New Roman"/>
          <w:b/>
        </w:rPr>
      </w:pPr>
      <w:r>
        <w:rPr>
          <w:rFonts w:ascii="Times New Roman" w:hAnsi="Times New Roman"/>
          <w:b/>
        </w:rPr>
        <w:t>Areas of Growth and Cultural Competence</w:t>
      </w:r>
    </w:p>
    <w:p w14:paraId="54456F9F" w14:textId="0AF43DCE" w:rsidR="00220CD6" w:rsidRDefault="00290F40" w:rsidP="00220CD6">
      <w:pPr>
        <w:spacing w:line="480" w:lineRule="auto"/>
        <w:rPr>
          <w:rFonts w:ascii="Times New Roman" w:hAnsi="Times New Roman"/>
        </w:rPr>
      </w:pPr>
      <w:r>
        <w:rPr>
          <w:rFonts w:ascii="Times New Roman" w:hAnsi="Times New Roman"/>
        </w:rPr>
        <w:tab/>
      </w:r>
      <w:r w:rsidR="008C50EA">
        <w:rPr>
          <w:rFonts w:ascii="Times New Roman" w:hAnsi="Times New Roman"/>
        </w:rPr>
        <w:t>C</w:t>
      </w:r>
      <w:r w:rsidR="008C50EA" w:rsidRPr="008C50EA">
        <w:rPr>
          <w:rFonts w:ascii="Times New Roman" w:hAnsi="Times New Roman"/>
        </w:rPr>
        <w:t>ultural competence “refers to the ability to honor and respect the beliefs, languages, interpersonal styles, and behaviors of individuals and families receiving services, as well as staff members who are providing such services</w:t>
      </w:r>
      <w:r w:rsidR="008C50EA">
        <w:rPr>
          <w:rFonts w:ascii="Times New Roman" w:hAnsi="Times New Roman"/>
        </w:rPr>
        <w:t xml:space="preserve"> (SAMHSA, 2014). I plan to address this area of growth and increase my cultural competence by being self-aware, continually seeking education and training, and being as inquisitive as a kid. Self-awareness will allow me to understand my own beliefs and biases and being cognizant of not projecting what I am or who I am onto someone else. For me to continue to be educated in this area, I would watch seminars, read books, talk with mentors and others that have lived experience and gain as much knowledge as possible. The last thing I would do is continually seeking understanding. Knowing that I will never fully understand all aspects of every culture but to be open to learning and making sure I am valuing what they believe and keep the focus on them. </w:t>
      </w:r>
    </w:p>
    <w:p w14:paraId="29A24A95" w14:textId="5A5A6FFA" w:rsidR="007A64EE" w:rsidRDefault="00B7377C" w:rsidP="00F24B5E">
      <w:pPr>
        <w:spacing w:line="480" w:lineRule="auto"/>
        <w:ind w:firstLine="720"/>
        <w:rPr>
          <w:rFonts w:ascii="Times New Roman" w:hAnsi="Times New Roman"/>
          <w:b/>
          <w:bCs/>
        </w:rPr>
      </w:pPr>
      <w:bookmarkStart w:id="1" w:name="_Hlk147218065"/>
      <w:r>
        <w:rPr>
          <w:rFonts w:ascii="Times New Roman" w:hAnsi="Times New Roman"/>
          <w:b/>
          <w:bCs/>
        </w:rPr>
        <w:t>Three Goals Related to Increasing your Cultural Competence</w:t>
      </w:r>
    </w:p>
    <w:bookmarkEnd w:id="1"/>
    <w:p w14:paraId="73FC2EF4" w14:textId="5BD6BDC3" w:rsidR="00D14DAC" w:rsidRPr="00D14DAC" w:rsidRDefault="00360EE7" w:rsidP="007A64EE">
      <w:pPr>
        <w:spacing w:line="480" w:lineRule="auto"/>
        <w:ind w:firstLine="720"/>
        <w:rPr>
          <w:rFonts w:ascii="Times New Roman" w:hAnsi="Times New Roman"/>
        </w:rPr>
      </w:pPr>
      <w:r>
        <w:rPr>
          <w:rFonts w:ascii="Times New Roman" w:hAnsi="Times New Roman"/>
        </w:rPr>
        <w:lastRenderedPageBreak/>
        <w:t>The first Goal that will increase my cultural competence would be to gain cultural awareness. For me to truly understand different cultures and traditions I will plan to go to a minimum of one workshop a month. Another goal would be meeting a mentor that is from a different culture and have bi-weekly meetings with them to gain insight and understanding. The third goal that would increase my cultural competence would be watching videos and reading books on the topic. I would set a goal to watch a video a week</w:t>
      </w:r>
      <w:r w:rsidR="00253EF3">
        <w:rPr>
          <w:rFonts w:ascii="Times New Roman" w:hAnsi="Times New Roman"/>
        </w:rPr>
        <w:t xml:space="preserve"> and write out what I learned and even do role</w:t>
      </w:r>
      <w:r w:rsidR="00CE43D7">
        <w:rPr>
          <w:rFonts w:ascii="Times New Roman" w:hAnsi="Times New Roman"/>
        </w:rPr>
        <w:t>-</w:t>
      </w:r>
      <w:r w:rsidR="00253EF3">
        <w:rPr>
          <w:rFonts w:ascii="Times New Roman" w:hAnsi="Times New Roman"/>
        </w:rPr>
        <w:t>playing with others to apply what I have been learning.</w:t>
      </w:r>
      <w:r>
        <w:rPr>
          <w:rFonts w:ascii="Times New Roman" w:hAnsi="Times New Roman"/>
        </w:rPr>
        <w:t xml:space="preserve"> </w:t>
      </w:r>
    </w:p>
    <w:p w14:paraId="4F795D82" w14:textId="554AAC3E" w:rsidR="00973F76" w:rsidRPr="00C45F0D" w:rsidRDefault="00B7377C" w:rsidP="00973F76">
      <w:pPr>
        <w:spacing w:line="480" w:lineRule="auto"/>
        <w:jc w:val="center"/>
        <w:rPr>
          <w:rFonts w:ascii="Times New Roman" w:hAnsi="Times New Roman"/>
          <w:b/>
        </w:rPr>
      </w:pPr>
      <w:r>
        <w:rPr>
          <w:rFonts w:ascii="Times New Roman" w:hAnsi="Times New Roman"/>
          <w:b/>
        </w:rPr>
        <w:t>Importance of Understanding Racial and Cultural Biases</w:t>
      </w:r>
    </w:p>
    <w:p w14:paraId="2AF61938" w14:textId="54616B59" w:rsidR="00253EF3" w:rsidRPr="00253EF3" w:rsidRDefault="00253EF3" w:rsidP="00253EF3">
      <w:pPr>
        <w:spacing w:line="480" w:lineRule="auto"/>
        <w:ind w:firstLine="720"/>
        <w:contextualSpacing/>
        <w:rPr>
          <w:rFonts w:ascii="Times New Roman" w:hAnsi="Times New Roman"/>
        </w:rPr>
      </w:pPr>
      <w:r w:rsidRPr="00253EF3">
        <w:rPr>
          <w:rFonts w:ascii="Times New Roman" w:hAnsi="Times New Roman"/>
        </w:rPr>
        <w:t>Counselors do not condone or engage in discrimination against prospective or</w:t>
      </w:r>
    </w:p>
    <w:p w14:paraId="6ACE27F7" w14:textId="583AC14C" w:rsidR="00492711" w:rsidRPr="00F15BF6" w:rsidRDefault="00253EF3" w:rsidP="00253EF3">
      <w:pPr>
        <w:spacing w:line="480" w:lineRule="auto"/>
        <w:contextualSpacing/>
        <w:rPr>
          <w:rFonts w:ascii="Times New Roman" w:hAnsi="Times New Roman"/>
        </w:rPr>
      </w:pPr>
      <w:r w:rsidRPr="00253EF3">
        <w:rPr>
          <w:rFonts w:ascii="Times New Roman" w:hAnsi="Times New Roman"/>
        </w:rPr>
        <w:t>current clients, students, employees, supervisees, or research participants based</w:t>
      </w:r>
      <w:r>
        <w:rPr>
          <w:rFonts w:ascii="Times New Roman" w:hAnsi="Times New Roman"/>
        </w:rPr>
        <w:t xml:space="preserve"> </w:t>
      </w:r>
      <w:r w:rsidRPr="00253EF3">
        <w:rPr>
          <w:rFonts w:ascii="Times New Roman" w:hAnsi="Times New Roman"/>
        </w:rPr>
        <w:t>on age, culture, disability, ethnicity, race,</w:t>
      </w:r>
      <w:r>
        <w:rPr>
          <w:rFonts w:ascii="Times New Roman" w:hAnsi="Times New Roman"/>
        </w:rPr>
        <w:t xml:space="preserve"> </w:t>
      </w:r>
      <w:r w:rsidRPr="00253EF3">
        <w:rPr>
          <w:rFonts w:ascii="Times New Roman" w:hAnsi="Times New Roman"/>
        </w:rPr>
        <w:t>religion/spirituality, gender, gender</w:t>
      </w:r>
      <w:r>
        <w:rPr>
          <w:rFonts w:ascii="Times New Roman" w:hAnsi="Times New Roman"/>
        </w:rPr>
        <w:t xml:space="preserve"> </w:t>
      </w:r>
      <w:r w:rsidRPr="00253EF3">
        <w:rPr>
          <w:rFonts w:ascii="Times New Roman" w:hAnsi="Times New Roman"/>
        </w:rPr>
        <w:t>identity, sexual orientation, marital/partnership status, language preference,</w:t>
      </w:r>
      <w:r>
        <w:rPr>
          <w:rFonts w:ascii="Times New Roman" w:hAnsi="Times New Roman"/>
        </w:rPr>
        <w:t xml:space="preserve"> </w:t>
      </w:r>
      <w:r w:rsidRPr="00253EF3">
        <w:rPr>
          <w:rFonts w:ascii="Times New Roman" w:hAnsi="Times New Roman"/>
        </w:rPr>
        <w:t>socioeconomic status, immigration</w:t>
      </w:r>
      <w:r w:rsidR="00F15BF6">
        <w:rPr>
          <w:rFonts w:ascii="Times New Roman" w:hAnsi="Times New Roman"/>
        </w:rPr>
        <w:t xml:space="preserve"> </w:t>
      </w:r>
      <w:r w:rsidRPr="00253EF3">
        <w:rPr>
          <w:rFonts w:ascii="Times New Roman" w:hAnsi="Times New Roman"/>
        </w:rPr>
        <w:t>status, or any basis proscribed by law</w:t>
      </w:r>
      <w:r>
        <w:rPr>
          <w:rFonts w:ascii="Times New Roman" w:hAnsi="Times New Roman"/>
        </w:rPr>
        <w:t xml:space="preserve"> (ACA, 2014). </w:t>
      </w:r>
      <w:r w:rsidR="00F15BF6">
        <w:rPr>
          <w:rFonts w:ascii="Times New Roman" w:hAnsi="Times New Roman"/>
        </w:rPr>
        <w:t>Being ethical in every sense is key</w:t>
      </w:r>
      <w:r w:rsidR="00CE43D7">
        <w:rPr>
          <w:rFonts w:ascii="Times New Roman" w:hAnsi="Times New Roman"/>
        </w:rPr>
        <w:t>,</w:t>
      </w:r>
      <w:r w:rsidR="00F15BF6">
        <w:rPr>
          <w:rFonts w:ascii="Times New Roman" w:hAnsi="Times New Roman"/>
        </w:rPr>
        <w:t xml:space="preserve"> and we must respect and honor each client without have any racial or cultural biases. Adhering to our code of ethics will ensure that we are in alignment with where we need to be as counselors.</w:t>
      </w:r>
    </w:p>
    <w:p w14:paraId="1C73D8D9" w14:textId="5B470221" w:rsidR="00B7377C" w:rsidRPr="00C45F0D" w:rsidRDefault="00B7377C" w:rsidP="00B7377C">
      <w:pPr>
        <w:spacing w:line="480" w:lineRule="auto"/>
        <w:jc w:val="center"/>
        <w:rPr>
          <w:rFonts w:ascii="Times New Roman" w:hAnsi="Times New Roman"/>
          <w:b/>
        </w:rPr>
      </w:pPr>
      <w:r>
        <w:rPr>
          <w:rFonts w:ascii="Times New Roman" w:hAnsi="Times New Roman"/>
          <w:b/>
        </w:rPr>
        <w:t>Counselor Dispositional Expectations</w:t>
      </w:r>
    </w:p>
    <w:p w14:paraId="2352C9EF" w14:textId="0DA90023" w:rsidR="00B7377C" w:rsidRPr="0085225C" w:rsidRDefault="00B7377C" w:rsidP="00B7377C">
      <w:pPr>
        <w:spacing w:line="480" w:lineRule="auto"/>
        <w:ind w:firstLine="720"/>
        <w:contextualSpacing/>
        <w:rPr>
          <w:rFonts w:ascii="Times New Roman" w:hAnsi="Times New Roman"/>
          <w:b/>
          <w:bCs/>
          <w:szCs w:val="24"/>
        </w:rPr>
      </w:pPr>
      <w:r>
        <w:rPr>
          <w:rFonts w:ascii="Times New Roman" w:hAnsi="Times New Roman"/>
        </w:rPr>
        <w:tab/>
      </w:r>
      <w:r w:rsidR="00F15BF6">
        <w:rPr>
          <w:rFonts w:ascii="Times New Roman" w:hAnsi="Times New Roman"/>
        </w:rPr>
        <w:t xml:space="preserve">Two dispositions that play a significant role would be empathy and acceptance. Empathy gives the client a safe space to process while having the opportunity to build rapport. Counselors will understand their clients more by getting into their perspective lens and truly understanding them. Acceptance is pivotal in any counseling relationship, but when someone is different from you culturally, we must truly accept who they are, what they believe and not have any judgments toward them. </w:t>
      </w:r>
      <w:r w:rsidR="006B57B7" w:rsidRPr="006B57B7">
        <w:rPr>
          <w:rFonts w:ascii="Times New Roman" w:hAnsi="Times New Roman"/>
        </w:rPr>
        <w:t xml:space="preserve">Sensitivity to the client's cultural and personal perspectives, genuine </w:t>
      </w:r>
      <w:r w:rsidR="006B57B7" w:rsidRPr="006B57B7">
        <w:rPr>
          <w:rFonts w:ascii="Times New Roman" w:hAnsi="Times New Roman"/>
        </w:rPr>
        <w:lastRenderedPageBreak/>
        <w:t>empathy, warmth, humility, respect, and acceptance are the tenets of all sound therapy</w:t>
      </w:r>
      <w:r w:rsidR="006B57B7">
        <w:rPr>
          <w:rFonts w:ascii="Times New Roman" w:hAnsi="Times New Roman"/>
        </w:rPr>
        <w:t xml:space="preserve"> (SAMHSA, 2014).</w:t>
      </w:r>
    </w:p>
    <w:p w14:paraId="3A19AC24" w14:textId="2C3640ED" w:rsidR="00B7377C" w:rsidRPr="00C45F0D" w:rsidRDefault="00B7377C" w:rsidP="00B7377C">
      <w:pPr>
        <w:spacing w:line="480" w:lineRule="auto"/>
        <w:jc w:val="center"/>
        <w:rPr>
          <w:rFonts w:ascii="Times New Roman" w:hAnsi="Times New Roman"/>
          <w:b/>
        </w:rPr>
      </w:pPr>
      <w:r>
        <w:rPr>
          <w:rFonts w:ascii="Times New Roman" w:hAnsi="Times New Roman"/>
          <w:b/>
        </w:rPr>
        <w:t>Conclusion</w:t>
      </w:r>
    </w:p>
    <w:p w14:paraId="277A5DF9" w14:textId="72C28A5E" w:rsidR="00B7377C" w:rsidRPr="0085225C" w:rsidRDefault="00B7377C" w:rsidP="00492711">
      <w:pPr>
        <w:spacing w:line="480" w:lineRule="auto"/>
        <w:ind w:firstLine="720"/>
        <w:contextualSpacing/>
        <w:rPr>
          <w:rFonts w:ascii="Times New Roman" w:hAnsi="Times New Roman"/>
          <w:b/>
          <w:bCs/>
          <w:szCs w:val="24"/>
        </w:rPr>
      </w:pPr>
      <w:r>
        <w:rPr>
          <w:rFonts w:ascii="Times New Roman" w:hAnsi="Times New Roman"/>
        </w:rPr>
        <w:tab/>
        <w:t>In summary,</w:t>
      </w:r>
      <w:r w:rsidRPr="00492711">
        <w:rPr>
          <w:rFonts w:ascii="Times New Roman" w:hAnsi="Times New Roman"/>
          <w:szCs w:val="24"/>
        </w:rPr>
        <w:t xml:space="preserve"> </w:t>
      </w:r>
      <w:r w:rsidR="00F15BF6">
        <w:rPr>
          <w:rFonts w:ascii="Times New Roman" w:hAnsi="Times New Roman"/>
          <w:szCs w:val="24"/>
        </w:rPr>
        <w:t xml:space="preserve">we talked through the summation of both assessments that were taken, the strength and areas of growth, areas of growth and cultural competence, three goals related to increasing my cultural competence, the importance of understanding racial and cultural biases, and counselor dispositional expectations. These areas will allow counselors in training like </w:t>
      </w:r>
      <w:proofErr w:type="gramStart"/>
      <w:r w:rsidR="00F15BF6">
        <w:rPr>
          <w:rFonts w:ascii="Times New Roman" w:hAnsi="Times New Roman"/>
          <w:szCs w:val="24"/>
        </w:rPr>
        <w:t>myself</w:t>
      </w:r>
      <w:proofErr w:type="gramEnd"/>
      <w:r w:rsidR="00F15BF6">
        <w:rPr>
          <w:rFonts w:ascii="Times New Roman" w:hAnsi="Times New Roman"/>
          <w:szCs w:val="24"/>
        </w:rPr>
        <w:t xml:space="preserve">, to remain mindful of how I show up for others, and the tools needed to be competent in this area before serving the culturally and racially divers population. </w:t>
      </w:r>
    </w:p>
    <w:p w14:paraId="0C74B6FD" w14:textId="01E02353" w:rsidR="00957740" w:rsidRDefault="00957740" w:rsidP="00957740">
      <w:pPr>
        <w:spacing w:line="480" w:lineRule="auto"/>
        <w:rPr>
          <w:rFonts w:ascii="Times New Roman" w:hAnsi="Times New Roman"/>
        </w:rPr>
      </w:pPr>
    </w:p>
    <w:p w14:paraId="784DE091" w14:textId="77777777" w:rsidR="00220CD6" w:rsidRDefault="00220CD6">
      <w:pPr>
        <w:rPr>
          <w:rFonts w:ascii="Times New Roman" w:hAnsi="Times New Roman"/>
        </w:rPr>
      </w:pPr>
      <w:r>
        <w:rPr>
          <w:rFonts w:ascii="Times New Roman" w:hAnsi="Times New Roman"/>
        </w:rPr>
        <w:br w:type="page"/>
      </w:r>
    </w:p>
    <w:p w14:paraId="1A98A9BB" w14:textId="325EC239" w:rsidR="00C9345B" w:rsidRDefault="00C9345B" w:rsidP="00F77AFF">
      <w:pPr>
        <w:spacing w:line="480" w:lineRule="auto"/>
        <w:ind w:left="720" w:hanging="720"/>
        <w:jc w:val="center"/>
        <w:rPr>
          <w:rFonts w:ascii="Times New Roman" w:hAnsi="Times New Roman"/>
        </w:rPr>
      </w:pPr>
      <w:r>
        <w:rPr>
          <w:rFonts w:ascii="Times New Roman" w:hAnsi="Times New Roman"/>
        </w:rPr>
        <w:lastRenderedPageBreak/>
        <w:t>References</w:t>
      </w:r>
    </w:p>
    <w:p w14:paraId="5832F896" w14:textId="3798B65A" w:rsidR="00253EF3" w:rsidRDefault="00253EF3" w:rsidP="00253EF3">
      <w:pPr>
        <w:spacing w:line="480" w:lineRule="auto"/>
        <w:ind w:left="720" w:hanging="720"/>
        <w:rPr>
          <w:rFonts w:ascii="Times New Roman" w:hAnsi="Times New Roman"/>
        </w:rPr>
      </w:pPr>
      <w:r w:rsidRPr="00253EF3">
        <w:rPr>
          <w:rFonts w:ascii="Times New Roman" w:hAnsi="Times New Roman"/>
        </w:rPr>
        <w:t xml:space="preserve">ACA 2014 code of ethics - </w:t>
      </w:r>
      <w:proofErr w:type="spellStart"/>
      <w:r w:rsidRPr="00253EF3">
        <w:rPr>
          <w:rFonts w:ascii="Times New Roman" w:hAnsi="Times New Roman"/>
        </w:rPr>
        <w:t>american</w:t>
      </w:r>
      <w:proofErr w:type="spellEnd"/>
      <w:r w:rsidRPr="00253EF3">
        <w:rPr>
          <w:rFonts w:ascii="Times New Roman" w:hAnsi="Times New Roman"/>
        </w:rPr>
        <w:t xml:space="preserve"> counseling association. (2014). https://www.counseling.org/resources/aca-code-of-ethics.pdf</w:t>
      </w:r>
    </w:p>
    <w:p w14:paraId="2F2B3C46" w14:textId="5AC77926" w:rsidR="008C50EA" w:rsidRDefault="008C50EA" w:rsidP="00253EF3">
      <w:pPr>
        <w:spacing w:line="480" w:lineRule="auto"/>
        <w:ind w:left="720" w:hanging="720"/>
        <w:rPr>
          <w:rFonts w:ascii="Times New Roman" w:hAnsi="Times New Roman"/>
        </w:rPr>
      </w:pPr>
      <w:r w:rsidRPr="008C50EA">
        <w:rPr>
          <w:rFonts w:ascii="Times New Roman" w:hAnsi="Times New Roman"/>
        </w:rPr>
        <w:t>Center for Substance Abuse Treatment (US). Improving Cultural Competence. Rockville (MD): Substance Abuse and Mental Health Services Administration (US); 2014. (Treatment Improvement Protocol (TIP) Series, No. 59.) Executive Summary. Available from:</w:t>
      </w:r>
      <w:r w:rsidR="00253EF3">
        <w:rPr>
          <w:rFonts w:ascii="Times New Roman" w:hAnsi="Times New Roman"/>
        </w:rPr>
        <w:t xml:space="preserve"> </w:t>
      </w:r>
      <w:r w:rsidRPr="008C50EA">
        <w:rPr>
          <w:rFonts w:ascii="Times New Roman" w:hAnsi="Times New Roman"/>
        </w:rPr>
        <w:t>https://www.ncbi.nlm.nih.gov/books/NBK248433/</w:t>
      </w:r>
    </w:p>
    <w:p w14:paraId="4496B4D7" w14:textId="77777777" w:rsidR="000544E7" w:rsidRDefault="000544E7" w:rsidP="00582C58">
      <w:pPr>
        <w:pStyle w:val="GrandCanyonReference"/>
        <w:spacing w:line="480" w:lineRule="auto"/>
        <w:ind w:left="720" w:hanging="720"/>
      </w:pPr>
      <w:bookmarkStart w:id="2" w:name="_Hlk147818560"/>
      <w:proofErr w:type="spellStart"/>
      <w:r w:rsidRPr="000544E7">
        <w:t>Projectimplicit</w:t>
      </w:r>
      <w:bookmarkEnd w:id="2"/>
      <w:proofErr w:type="spellEnd"/>
      <w:r w:rsidRPr="000544E7">
        <w:t xml:space="preserve">. Take a Test. (n.d.). https://implicit.harvard.edu/implicit/Study?tid=-1 </w:t>
      </w:r>
    </w:p>
    <w:p w14:paraId="1A98A9C0" w14:textId="77777777" w:rsidR="00C9345B" w:rsidRDefault="00C9345B" w:rsidP="00C9345B">
      <w:pPr>
        <w:pStyle w:val="BodyText2"/>
        <w:ind w:firstLine="0"/>
        <w:rPr>
          <w:rFonts w:ascii="Times New Roman" w:hAnsi="Times New Roman"/>
        </w:rPr>
      </w:pPr>
    </w:p>
    <w:sectPr w:rsidR="00C9345B" w:rsidSect="00DC3C69">
      <w:headerReference w:type="even" r:id="rId7"/>
      <w:headerReference w:type="default" r:id="rId8"/>
      <w:headerReference w:type="first" r:id="rId9"/>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285AE" w14:textId="77777777" w:rsidR="00B67B98" w:rsidRDefault="00B67B98">
      <w:r>
        <w:separator/>
      </w:r>
    </w:p>
  </w:endnote>
  <w:endnote w:type="continuationSeparator" w:id="0">
    <w:p w14:paraId="014906F0" w14:textId="77777777" w:rsidR="00B67B98" w:rsidRDefault="00B67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B6DD7" w14:textId="77777777" w:rsidR="00B67B98" w:rsidRDefault="00B67B98">
      <w:r>
        <w:separator/>
      </w:r>
    </w:p>
  </w:footnote>
  <w:footnote w:type="continuationSeparator" w:id="0">
    <w:p w14:paraId="522569B1" w14:textId="77777777" w:rsidR="00B67B98" w:rsidRDefault="00B67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8A9C5" w14:textId="77777777" w:rsidR="00EC0BE3" w:rsidRDefault="00EC0BE3" w:rsidP="004D304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98A9C6" w14:textId="77777777" w:rsidR="00EC0BE3" w:rsidRDefault="00EC0BE3" w:rsidP="00DC3C6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8A9C7" w14:textId="77777777" w:rsidR="00EC0BE3" w:rsidRDefault="00EC0BE3" w:rsidP="00DC3C69">
    <w:pPr>
      <w:pStyle w:val="Header"/>
      <w:framePr w:wrap="around"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C10363">
      <w:rPr>
        <w:rStyle w:val="PageNumber"/>
        <w:rFonts w:ascii="Times New Roman" w:hAnsi="Times New Roman"/>
        <w:noProof/>
      </w:rPr>
      <w:t>4</w:t>
    </w:r>
    <w:r>
      <w:rPr>
        <w:rStyle w:val="PageNumber"/>
        <w:rFonts w:ascii="Times New Roman" w:hAnsi="Times New Roman"/>
      </w:rPr>
      <w:fldChar w:fldCharType="end"/>
    </w:r>
  </w:p>
  <w:p w14:paraId="1A98A9C8" w14:textId="52769665" w:rsidR="00EC0BE3" w:rsidRPr="00DC3C69" w:rsidRDefault="00F07F6E" w:rsidP="00F07F6E">
    <w:pPr>
      <w:pStyle w:val="Header"/>
      <w:ind w:right="360"/>
      <w:rPr>
        <w:rFonts w:ascii="Times New Roman" w:hAnsi="Times New Roman"/>
      </w:rPr>
    </w:pPr>
    <w:r>
      <w:rPr>
        <w:rFonts w:ascii="Times New Roman" w:hAnsi="Times New Roman"/>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2463236"/>
      <w:docPartObj>
        <w:docPartGallery w:val="Page Numbers (Top of Page)"/>
        <w:docPartUnique/>
      </w:docPartObj>
    </w:sdtPr>
    <w:sdtEndPr>
      <w:rPr>
        <w:noProof/>
      </w:rPr>
    </w:sdtEndPr>
    <w:sdtContent>
      <w:p w14:paraId="1A98A9C9" w14:textId="0B0FE2B0" w:rsidR="00EC0BE3" w:rsidRPr="0068728C" w:rsidRDefault="0068728C" w:rsidP="0068728C">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36111E"/>
    <w:multiLevelType w:val="multilevel"/>
    <w:tmpl w:val="A648A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D785DA3"/>
    <w:multiLevelType w:val="multilevel"/>
    <w:tmpl w:val="F9C0C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D84195"/>
    <w:multiLevelType w:val="multilevel"/>
    <w:tmpl w:val="749C1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63359B"/>
    <w:multiLevelType w:val="multilevel"/>
    <w:tmpl w:val="8872F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1631555">
    <w:abstractNumId w:val="1"/>
  </w:num>
  <w:num w:numId="2" w16cid:durableId="1033772729">
    <w:abstractNumId w:val="0"/>
  </w:num>
  <w:num w:numId="3" w16cid:durableId="1720787064">
    <w:abstractNumId w:val="3"/>
  </w:num>
  <w:num w:numId="4" w16cid:durableId="1425223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45B"/>
    <w:rsid w:val="00001171"/>
    <w:rsid w:val="00001C53"/>
    <w:rsid w:val="000064C6"/>
    <w:rsid w:val="0000668F"/>
    <w:rsid w:val="00014125"/>
    <w:rsid w:val="0002660C"/>
    <w:rsid w:val="0002665E"/>
    <w:rsid w:val="00032BCC"/>
    <w:rsid w:val="0004423D"/>
    <w:rsid w:val="00047E4F"/>
    <w:rsid w:val="00050408"/>
    <w:rsid w:val="000544E7"/>
    <w:rsid w:val="0006376C"/>
    <w:rsid w:val="00063D8E"/>
    <w:rsid w:val="0006427D"/>
    <w:rsid w:val="0007394A"/>
    <w:rsid w:val="00076542"/>
    <w:rsid w:val="000854C4"/>
    <w:rsid w:val="000856B4"/>
    <w:rsid w:val="0008668B"/>
    <w:rsid w:val="000A6D5D"/>
    <w:rsid w:val="000B5090"/>
    <w:rsid w:val="000B54E9"/>
    <w:rsid w:val="000D6F1E"/>
    <w:rsid w:val="000F2A95"/>
    <w:rsid w:val="001167F4"/>
    <w:rsid w:val="00117A8D"/>
    <w:rsid w:val="001231D5"/>
    <w:rsid w:val="00131E00"/>
    <w:rsid w:val="00135407"/>
    <w:rsid w:val="0013712E"/>
    <w:rsid w:val="001448CC"/>
    <w:rsid w:val="0015318B"/>
    <w:rsid w:val="00155022"/>
    <w:rsid w:val="00160BAB"/>
    <w:rsid w:val="00165AAA"/>
    <w:rsid w:val="0017465A"/>
    <w:rsid w:val="001805CB"/>
    <w:rsid w:val="00184C91"/>
    <w:rsid w:val="00185D98"/>
    <w:rsid w:val="0018631D"/>
    <w:rsid w:val="001A4A44"/>
    <w:rsid w:val="001A590F"/>
    <w:rsid w:val="001B00BA"/>
    <w:rsid w:val="001B0521"/>
    <w:rsid w:val="001C0C90"/>
    <w:rsid w:val="001C2B5B"/>
    <w:rsid w:val="001D3318"/>
    <w:rsid w:val="001D499D"/>
    <w:rsid w:val="001D7EE8"/>
    <w:rsid w:val="001E14ED"/>
    <w:rsid w:val="001F7B57"/>
    <w:rsid w:val="002018C4"/>
    <w:rsid w:val="002051B3"/>
    <w:rsid w:val="00220CD6"/>
    <w:rsid w:val="00224ED4"/>
    <w:rsid w:val="00226124"/>
    <w:rsid w:val="00232114"/>
    <w:rsid w:val="00233CF0"/>
    <w:rsid w:val="00235D9F"/>
    <w:rsid w:val="00240D3B"/>
    <w:rsid w:val="00253DA6"/>
    <w:rsid w:val="00253EF3"/>
    <w:rsid w:val="00254BBC"/>
    <w:rsid w:val="00263272"/>
    <w:rsid w:val="0028321A"/>
    <w:rsid w:val="00290F40"/>
    <w:rsid w:val="00297D2D"/>
    <w:rsid w:val="002A0D2C"/>
    <w:rsid w:val="002B0CCA"/>
    <w:rsid w:val="002B3332"/>
    <w:rsid w:val="002D2F6D"/>
    <w:rsid w:val="002F016B"/>
    <w:rsid w:val="00305032"/>
    <w:rsid w:val="00314757"/>
    <w:rsid w:val="00322B79"/>
    <w:rsid w:val="00347C37"/>
    <w:rsid w:val="00360EE7"/>
    <w:rsid w:val="0036214A"/>
    <w:rsid w:val="00367472"/>
    <w:rsid w:val="0038007A"/>
    <w:rsid w:val="00382187"/>
    <w:rsid w:val="0039749C"/>
    <w:rsid w:val="003A0A01"/>
    <w:rsid w:val="003B54B9"/>
    <w:rsid w:val="003C1FCC"/>
    <w:rsid w:val="003C77AC"/>
    <w:rsid w:val="003D4B2F"/>
    <w:rsid w:val="003D659C"/>
    <w:rsid w:val="003F2E6D"/>
    <w:rsid w:val="003F6EF7"/>
    <w:rsid w:val="00410F55"/>
    <w:rsid w:val="004151F5"/>
    <w:rsid w:val="004536FE"/>
    <w:rsid w:val="004572D9"/>
    <w:rsid w:val="004602A3"/>
    <w:rsid w:val="00470A07"/>
    <w:rsid w:val="00481A53"/>
    <w:rsid w:val="0048338E"/>
    <w:rsid w:val="00486AE6"/>
    <w:rsid w:val="00492711"/>
    <w:rsid w:val="00496BA7"/>
    <w:rsid w:val="004D3041"/>
    <w:rsid w:val="004F0652"/>
    <w:rsid w:val="004F7FEF"/>
    <w:rsid w:val="00501831"/>
    <w:rsid w:val="0050606C"/>
    <w:rsid w:val="00527A54"/>
    <w:rsid w:val="00547F2B"/>
    <w:rsid w:val="00553C0A"/>
    <w:rsid w:val="0055694C"/>
    <w:rsid w:val="00557639"/>
    <w:rsid w:val="005724BE"/>
    <w:rsid w:val="00582C58"/>
    <w:rsid w:val="005A24C9"/>
    <w:rsid w:val="005B23E3"/>
    <w:rsid w:val="005C4004"/>
    <w:rsid w:val="005C5FB2"/>
    <w:rsid w:val="005D1B22"/>
    <w:rsid w:val="005E2100"/>
    <w:rsid w:val="005E2547"/>
    <w:rsid w:val="005E3530"/>
    <w:rsid w:val="005E6A95"/>
    <w:rsid w:val="005F06DB"/>
    <w:rsid w:val="006078C2"/>
    <w:rsid w:val="00607F8A"/>
    <w:rsid w:val="006206F7"/>
    <w:rsid w:val="00644B31"/>
    <w:rsid w:val="00647D83"/>
    <w:rsid w:val="0065584A"/>
    <w:rsid w:val="00664713"/>
    <w:rsid w:val="00674694"/>
    <w:rsid w:val="00680CB5"/>
    <w:rsid w:val="00680F85"/>
    <w:rsid w:val="0068728C"/>
    <w:rsid w:val="00690AB3"/>
    <w:rsid w:val="006A1DC0"/>
    <w:rsid w:val="006B53A0"/>
    <w:rsid w:val="006B57B7"/>
    <w:rsid w:val="006B7EA8"/>
    <w:rsid w:val="006C07E4"/>
    <w:rsid w:val="006C11F7"/>
    <w:rsid w:val="006C2C77"/>
    <w:rsid w:val="006C368C"/>
    <w:rsid w:val="006D51FA"/>
    <w:rsid w:val="006D6D59"/>
    <w:rsid w:val="006E1633"/>
    <w:rsid w:val="006E5C64"/>
    <w:rsid w:val="00711315"/>
    <w:rsid w:val="007434C1"/>
    <w:rsid w:val="007628DC"/>
    <w:rsid w:val="007A64EE"/>
    <w:rsid w:val="007A7A56"/>
    <w:rsid w:val="007B1F8B"/>
    <w:rsid w:val="007E0C7B"/>
    <w:rsid w:val="00805D4E"/>
    <w:rsid w:val="00811BBF"/>
    <w:rsid w:val="008135DD"/>
    <w:rsid w:val="0082546F"/>
    <w:rsid w:val="0082558F"/>
    <w:rsid w:val="008349D3"/>
    <w:rsid w:val="00844D8E"/>
    <w:rsid w:val="0085277C"/>
    <w:rsid w:val="008A2595"/>
    <w:rsid w:val="008A6758"/>
    <w:rsid w:val="008C49C1"/>
    <w:rsid w:val="008C50EA"/>
    <w:rsid w:val="008D1B76"/>
    <w:rsid w:val="008E6883"/>
    <w:rsid w:val="00926257"/>
    <w:rsid w:val="00957740"/>
    <w:rsid w:val="00957A54"/>
    <w:rsid w:val="00964C9E"/>
    <w:rsid w:val="009655C7"/>
    <w:rsid w:val="00966EEF"/>
    <w:rsid w:val="009715C5"/>
    <w:rsid w:val="00973F76"/>
    <w:rsid w:val="0098237B"/>
    <w:rsid w:val="009A68D3"/>
    <w:rsid w:val="009C27EB"/>
    <w:rsid w:val="009E13A2"/>
    <w:rsid w:val="00A106EB"/>
    <w:rsid w:val="00A268CA"/>
    <w:rsid w:val="00A311D3"/>
    <w:rsid w:val="00A31B2B"/>
    <w:rsid w:val="00A52890"/>
    <w:rsid w:val="00A625B4"/>
    <w:rsid w:val="00A6499F"/>
    <w:rsid w:val="00A823E3"/>
    <w:rsid w:val="00A94740"/>
    <w:rsid w:val="00A97932"/>
    <w:rsid w:val="00AC09AA"/>
    <w:rsid w:val="00AE310C"/>
    <w:rsid w:val="00AE3766"/>
    <w:rsid w:val="00B03053"/>
    <w:rsid w:val="00B115CD"/>
    <w:rsid w:val="00B42581"/>
    <w:rsid w:val="00B44146"/>
    <w:rsid w:val="00B67B98"/>
    <w:rsid w:val="00B70E6A"/>
    <w:rsid w:val="00B7377C"/>
    <w:rsid w:val="00B766A3"/>
    <w:rsid w:val="00B83D9D"/>
    <w:rsid w:val="00BA588A"/>
    <w:rsid w:val="00BB2874"/>
    <w:rsid w:val="00BC1592"/>
    <w:rsid w:val="00BC2B8F"/>
    <w:rsid w:val="00BD3994"/>
    <w:rsid w:val="00BD40B5"/>
    <w:rsid w:val="00BE3326"/>
    <w:rsid w:val="00BE337C"/>
    <w:rsid w:val="00BE4DE2"/>
    <w:rsid w:val="00BF3116"/>
    <w:rsid w:val="00C06320"/>
    <w:rsid w:val="00C10363"/>
    <w:rsid w:val="00C11D7E"/>
    <w:rsid w:val="00C40592"/>
    <w:rsid w:val="00C45F0D"/>
    <w:rsid w:val="00C466DB"/>
    <w:rsid w:val="00C806FE"/>
    <w:rsid w:val="00C852F5"/>
    <w:rsid w:val="00C9345B"/>
    <w:rsid w:val="00C95325"/>
    <w:rsid w:val="00CB2FB6"/>
    <w:rsid w:val="00CD024D"/>
    <w:rsid w:val="00CD428C"/>
    <w:rsid w:val="00CE43D7"/>
    <w:rsid w:val="00CE7F4B"/>
    <w:rsid w:val="00CF2D70"/>
    <w:rsid w:val="00D106D6"/>
    <w:rsid w:val="00D14DAC"/>
    <w:rsid w:val="00D4430A"/>
    <w:rsid w:val="00D5158F"/>
    <w:rsid w:val="00D622EC"/>
    <w:rsid w:val="00D6494C"/>
    <w:rsid w:val="00D66C4D"/>
    <w:rsid w:val="00D70A60"/>
    <w:rsid w:val="00D73020"/>
    <w:rsid w:val="00D841D8"/>
    <w:rsid w:val="00DA319F"/>
    <w:rsid w:val="00DB7B34"/>
    <w:rsid w:val="00DC3C69"/>
    <w:rsid w:val="00DC4229"/>
    <w:rsid w:val="00DD03C5"/>
    <w:rsid w:val="00DD4225"/>
    <w:rsid w:val="00DD538B"/>
    <w:rsid w:val="00DD65A3"/>
    <w:rsid w:val="00DE3BA0"/>
    <w:rsid w:val="00DF25F8"/>
    <w:rsid w:val="00DF7F15"/>
    <w:rsid w:val="00E27CB0"/>
    <w:rsid w:val="00E34F78"/>
    <w:rsid w:val="00E36100"/>
    <w:rsid w:val="00E37B25"/>
    <w:rsid w:val="00E41BD8"/>
    <w:rsid w:val="00E6580A"/>
    <w:rsid w:val="00E81CE7"/>
    <w:rsid w:val="00E90DD6"/>
    <w:rsid w:val="00E94038"/>
    <w:rsid w:val="00E944A1"/>
    <w:rsid w:val="00EB1647"/>
    <w:rsid w:val="00EB7EA0"/>
    <w:rsid w:val="00EC0BE3"/>
    <w:rsid w:val="00EF113A"/>
    <w:rsid w:val="00EF119D"/>
    <w:rsid w:val="00F02B22"/>
    <w:rsid w:val="00F07F6E"/>
    <w:rsid w:val="00F15BF6"/>
    <w:rsid w:val="00F24B5E"/>
    <w:rsid w:val="00F5028B"/>
    <w:rsid w:val="00F77AFF"/>
    <w:rsid w:val="00F8024F"/>
    <w:rsid w:val="00F815E7"/>
    <w:rsid w:val="00F94E91"/>
    <w:rsid w:val="00FA4D13"/>
    <w:rsid w:val="00FB76A5"/>
    <w:rsid w:val="00FC4DC4"/>
    <w:rsid w:val="00FD0834"/>
    <w:rsid w:val="00FD217F"/>
    <w:rsid w:val="00FD3159"/>
    <w:rsid w:val="00FD344B"/>
    <w:rsid w:val="00FE17DB"/>
    <w:rsid w:val="00FF0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A98A9A4"/>
  <w15:docId w15:val="{3247CF45-3ACD-481D-A4BD-5AC1C667D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345B"/>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9345B"/>
    <w:pPr>
      <w:tabs>
        <w:tab w:val="center" w:pos="4320"/>
        <w:tab w:val="right" w:pos="8640"/>
      </w:tabs>
    </w:pPr>
  </w:style>
  <w:style w:type="character" w:styleId="PageNumber">
    <w:name w:val="page number"/>
    <w:basedOn w:val="DefaultParagraphFont"/>
    <w:rsid w:val="00C9345B"/>
  </w:style>
  <w:style w:type="paragraph" w:styleId="BodyText2">
    <w:name w:val="Body Text 2"/>
    <w:basedOn w:val="Normal"/>
    <w:rsid w:val="00C9345B"/>
    <w:pPr>
      <w:spacing w:line="480" w:lineRule="auto"/>
      <w:ind w:firstLine="720"/>
    </w:pPr>
  </w:style>
  <w:style w:type="paragraph" w:styleId="Footer">
    <w:name w:val="footer"/>
    <w:basedOn w:val="Normal"/>
    <w:rsid w:val="00240D3B"/>
    <w:pPr>
      <w:tabs>
        <w:tab w:val="center" w:pos="4320"/>
        <w:tab w:val="right" w:pos="8640"/>
      </w:tabs>
    </w:pPr>
  </w:style>
  <w:style w:type="paragraph" w:customStyle="1" w:styleId="GrandCanyonReference">
    <w:name w:val="Grand Canyon Reference"/>
    <w:basedOn w:val="Normal"/>
    <w:autoRedefine/>
    <w:rsid w:val="00C40592"/>
    <w:pPr>
      <w:widowControl w:val="0"/>
      <w:spacing w:after="180"/>
      <w:ind w:left="360"/>
    </w:pPr>
    <w:rPr>
      <w:rFonts w:ascii="Times New Roman" w:hAnsi="Times New Roman" w:cs="Lucida Sans Unicode"/>
      <w:bCs/>
      <w:kern w:val="32"/>
      <w:szCs w:val="24"/>
    </w:rPr>
  </w:style>
  <w:style w:type="character" w:styleId="Hyperlink">
    <w:name w:val="Hyperlink"/>
    <w:basedOn w:val="DefaultParagraphFont"/>
    <w:rsid w:val="00B83D9D"/>
    <w:rPr>
      <w:color w:val="0000FF"/>
      <w:u w:val="single"/>
    </w:rPr>
  </w:style>
  <w:style w:type="character" w:styleId="Emphasis">
    <w:name w:val="Emphasis"/>
    <w:basedOn w:val="DefaultParagraphFont"/>
    <w:uiPriority w:val="20"/>
    <w:qFormat/>
    <w:rsid w:val="00582C58"/>
    <w:rPr>
      <w:i/>
      <w:iCs/>
    </w:rPr>
  </w:style>
  <w:style w:type="character" w:customStyle="1" w:styleId="HeaderChar">
    <w:name w:val="Header Char"/>
    <w:basedOn w:val="DefaultParagraphFont"/>
    <w:link w:val="Header"/>
    <w:uiPriority w:val="99"/>
    <w:rsid w:val="0068728C"/>
    <w:rPr>
      <w:rFonts w:ascii="Arial" w:hAnsi="Arial"/>
      <w:sz w:val="24"/>
    </w:rPr>
  </w:style>
  <w:style w:type="character" w:styleId="UnresolvedMention">
    <w:name w:val="Unresolved Mention"/>
    <w:basedOn w:val="DefaultParagraphFont"/>
    <w:uiPriority w:val="99"/>
    <w:semiHidden/>
    <w:unhideWhenUsed/>
    <w:rsid w:val="001805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34583">
      <w:bodyDiv w:val="1"/>
      <w:marLeft w:val="0"/>
      <w:marRight w:val="0"/>
      <w:marTop w:val="0"/>
      <w:marBottom w:val="0"/>
      <w:divBdr>
        <w:top w:val="none" w:sz="0" w:space="0" w:color="auto"/>
        <w:left w:val="none" w:sz="0" w:space="0" w:color="auto"/>
        <w:bottom w:val="none" w:sz="0" w:space="0" w:color="auto"/>
        <w:right w:val="none" w:sz="0" w:space="0" w:color="auto"/>
      </w:divBdr>
    </w:div>
    <w:div w:id="100031528">
      <w:bodyDiv w:val="1"/>
      <w:marLeft w:val="0"/>
      <w:marRight w:val="0"/>
      <w:marTop w:val="0"/>
      <w:marBottom w:val="0"/>
      <w:divBdr>
        <w:top w:val="none" w:sz="0" w:space="0" w:color="auto"/>
        <w:left w:val="none" w:sz="0" w:space="0" w:color="auto"/>
        <w:bottom w:val="none" w:sz="0" w:space="0" w:color="auto"/>
        <w:right w:val="none" w:sz="0" w:space="0" w:color="auto"/>
      </w:divBdr>
      <w:divsChild>
        <w:div w:id="1039741069">
          <w:marLeft w:val="0"/>
          <w:marRight w:val="0"/>
          <w:marTop w:val="0"/>
          <w:marBottom w:val="0"/>
          <w:divBdr>
            <w:top w:val="none" w:sz="0" w:space="0" w:color="auto"/>
            <w:left w:val="none" w:sz="0" w:space="0" w:color="auto"/>
            <w:bottom w:val="none" w:sz="0" w:space="0" w:color="auto"/>
            <w:right w:val="none" w:sz="0" w:space="0" w:color="auto"/>
          </w:divBdr>
        </w:div>
      </w:divsChild>
    </w:div>
    <w:div w:id="246154633">
      <w:bodyDiv w:val="1"/>
      <w:marLeft w:val="0"/>
      <w:marRight w:val="0"/>
      <w:marTop w:val="0"/>
      <w:marBottom w:val="0"/>
      <w:divBdr>
        <w:top w:val="none" w:sz="0" w:space="0" w:color="auto"/>
        <w:left w:val="none" w:sz="0" w:space="0" w:color="auto"/>
        <w:bottom w:val="none" w:sz="0" w:space="0" w:color="auto"/>
        <w:right w:val="none" w:sz="0" w:space="0" w:color="auto"/>
      </w:divBdr>
    </w:div>
    <w:div w:id="252200444">
      <w:bodyDiv w:val="1"/>
      <w:marLeft w:val="0"/>
      <w:marRight w:val="0"/>
      <w:marTop w:val="0"/>
      <w:marBottom w:val="0"/>
      <w:divBdr>
        <w:top w:val="none" w:sz="0" w:space="0" w:color="auto"/>
        <w:left w:val="none" w:sz="0" w:space="0" w:color="auto"/>
        <w:bottom w:val="none" w:sz="0" w:space="0" w:color="auto"/>
        <w:right w:val="none" w:sz="0" w:space="0" w:color="auto"/>
      </w:divBdr>
    </w:div>
    <w:div w:id="267781637">
      <w:bodyDiv w:val="1"/>
      <w:marLeft w:val="0"/>
      <w:marRight w:val="0"/>
      <w:marTop w:val="0"/>
      <w:marBottom w:val="0"/>
      <w:divBdr>
        <w:top w:val="none" w:sz="0" w:space="0" w:color="auto"/>
        <w:left w:val="none" w:sz="0" w:space="0" w:color="auto"/>
        <w:bottom w:val="none" w:sz="0" w:space="0" w:color="auto"/>
        <w:right w:val="none" w:sz="0" w:space="0" w:color="auto"/>
      </w:divBdr>
    </w:div>
    <w:div w:id="699667710">
      <w:bodyDiv w:val="1"/>
      <w:marLeft w:val="0"/>
      <w:marRight w:val="0"/>
      <w:marTop w:val="0"/>
      <w:marBottom w:val="0"/>
      <w:divBdr>
        <w:top w:val="none" w:sz="0" w:space="0" w:color="auto"/>
        <w:left w:val="none" w:sz="0" w:space="0" w:color="auto"/>
        <w:bottom w:val="none" w:sz="0" w:space="0" w:color="auto"/>
        <w:right w:val="none" w:sz="0" w:space="0" w:color="auto"/>
      </w:divBdr>
      <w:divsChild>
        <w:div w:id="776028762">
          <w:marLeft w:val="0"/>
          <w:marRight w:val="0"/>
          <w:marTop w:val="0"/>
          <w:marBottom w:val="0"/>
          <w:divBdr>
            <w:top w:val="none" w:sz="0" w:space="0" w:color="auto"/>
            <w:left w:val="none" w:sz="0" w:space="0" w:color="auto"/>
            <w:bottom w:val="none" w:sz="0" w:space="0" w:color="auto"/>
            <w:right w:val="none" w:sz="0" w:space="0" w:color="auto"/>
          </w:divBdr>
        </w:div>
      </w:divsChild>
    </w:div>
    <w:div w:id="719086883">
      <w:bodyDiv w:val="1"/>
      <w:marLeft w:val="0"/>
      <w:marRight w:val="0"/>
      <w:marTop w:val="0"/>
      <w:marBottom w:val="0"/>
      <w:divBdr>
        <w:top w:val="none" w:sz="0" w:space="0" w:color="auto"/>
        <w:left w:val="none" w:sz="0" w:space="0" w:color="auto"/>
        <w:bottom w:val="none" w:sz="0" w:space="0" w:color="auto"/>
        <w:right w:val="none" w:sz="0" w:space="0" w:color="auto"/>
      </w:divBdr>
    </w:div>
    <w:div w:id="888758450">
      <w:bodyDiv w:val="1"/>
      <w:marLeft w:val="0"/>
      <w:marRight w:val="0"/>
      <w:marTop w:val="0"/>
      <w:marBottom w:val="0"/>
      <w:divBdr>
        <w:top w:val="none" w:sz="0" w:space="0" w:color="auto"/>
        <w:left w:val="none" w:sz="0" w:space="0" w:color="auto"/>
        <w:bottom w:val="none" w:sz="0" w:space="0" w:color="auto"/>
        <w:right w:val="none" w:sz="0" w:space="0" w:color="auto"/>
      </w:divBdr>
    </w:div>
    <w:div w:id="1373262343">
      <w:bodyDiv w:val="1"/>
      <w:marLeft w:val="0"/>
      <w:marRight w:val="0"/>
      <w:marTop w:val="0"/>
      <w:marBottom w:val="0"/>
      <w:divBdr>
        <w:top w:val="none" w:sz="0" w:space="0" w:color="auto"/>
        <w:left w:val="none" w:sz="0" w:space="0" w:color="auto"/>
        <w:bottom w:val="none" w:sz="0" w:space="0" w:color="auto"/>
        <w:right w:val="none" w:sz="0" w:space="0" w:color="auto"/>
      </w:divBdr>
    </w:div>
    <w:div w:id="1436631859">
      <w:bodyDiv w:val="1"/>
      <w:marLeft w:val="0"/>
      <w:marRight w:val="0"/>
      <w:marTop w:val="0"/>
      <w:marBottom w:val="0"/>
      <w:divBdr>
        <w:top w:val="none" w:sz="0" w:space="0" w:color="auto"/>
        <w:left w:val="none" w:sz="0" w:space="0" w:color="auto"/>
        <w:bottom w:val="none" w:sz="0" w:space="0" w:color="auto"/>
        <w:right w:val="none" w:sz="0" w:space="0" w:color="auto"/>
      </w:divBdr>
    </w:div>
    <w:div w:id="1586458594">
      <w:bodyDiv w:val="1"/>
      <w:marLeft w:val="0"/>
      <w:marRight w:val="0"/>
      <w:marTop w:val="0"/>
      <w:marBottom w:val="0"/>
      <w:divBdr>
        <w:top w:val="none" w:sz="0" w:space="0" w:color="auto"/>
        <w:left w:val="none" w:sz="0" w:space="0" w:color="auto"/>
        <w:bottom w:val="none" w:sz="0" w:space="0" w:color="auto"/>
        <w:right w:val="none" w:sz="0" w:space="0" w:color="auto"/>
      </w:divBdr>
    </w:div>
    <w:div w:id="1690444855">
      <w:bodyDiv w:val="1"/>
      <w:marLeft w:val="0"/>
      <w:marRight w:val="0"/>
      <w:marTop w:val="0"/>
      <w:marBottom w:val="0"/>
      <w:divBdr>
        <w:top w:val="none" w:sz="0" w:space="0" w:color="auto"/>
        <w:left w:val="none" w:sz="0" w:space="0" w:color="auto"/>
        <w:bottom w:val="none" w:sz="0" w:space="0" w:color="auto"/>
        <w:right w:val="none" w:sz="0" w:space="0" w:color="auto"/>
      </w:divBdr>
      <w:divsChild>
        <w:div w:id="774448577">
          <w:marLeft w:val="0"/>
          <w:marRight w:val="0"/>
          <w:marTop w:val="0"/>
          <w:marBottom w:val="0"/>
          <w:divBdr>
            <w:top w:val="single" w:sz="18" w:space="0" w:color="3E72A6"/>
            <w:left w:val="single" w:sz="18" w:space="0" w:color="3E72A6"/>
            <w:bottom w:val="single" w:sz="18" w:space="0" w:color="3E72A6"/>
            <w:right w:val="single" w:sz="18" w:space="0" w:color="3E72A6"/>
          </w:divBdr>
          <w:divsChild>
            <w:div w:id="35274641">
              <w:marLeft w:val="0"/>
              <w:marRight w:val="0"/>
              <w:marTop w:val="0"/>
              <w:marBottom w:val="0"/>
              <w:divBdr>
                <w:top w:val="none" w:sz="0" w:space="0" w:color="auto"/>
                <w:left w:val="none" w:sz="0" w:space="0" w:color="auto"/>
                <w:bottom w:val="none" w:sz="0" w:space="0" w:color="auto"/>
                <w:right w:val="none" w:sz="0" w:space="0" w:color="auto"/>
              </w:divBdr>
              <w:divsChild>
                <w:div w:id="156455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797545">
      <w:bodyDiv w:val="1"/>
      <w:marLeft w:val="0"/>
      <w:marRight w:val="0"/>
      <w:marTop w:val="0"/>
      <w:marBottom w:val="0"/>
      <w:divBdr>
        <w:top w:val="none" w:sz="0" w:space="0" w:color="auto"/>
        <w:left w:val="none" w:sz="0" w:space="0" w:color="auto"/>
        <w:bottom w:val="none" w:sz="0" w:space="0" w:color="auto"/>
        <w:right w:val="none" w:sz="0" w:space="0" w:color="auto"/>
      </w:divBdr>
    </w:div>
    <w:div w:id="1855264320">
      <w:bodyDiv w:val="1"/>
      <w:marLeft w:val="0"/>
      <w:marRight w:val="0"/>
      <w:marTop w:val="0"/>
      <w:marBottom w:val="0"/>
      <w:divBdr>
        <w:top w:val="none" w:sz="0" w:space="0" w:color="auto"/>
        <w:left w:val="none" w:sz="0" w:space="0" w:color="auto"/>
        <w:bottom w:val="none" w:sz="0" w:space="0" w:color="auto"/>
        <w:right w:val="none" w:sz="0" w:space="0" w:color="auto"/>
      </w:divBdr>
      <w:divsChild>
        <w:div w:id="1571692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1050</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Running head: APA TYPING TEMPLATE</vt:lpstr>
    </vt:vector>
  </TitlesOfParts>
  <Company>Grand Canyon University</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head: APA TYPING TEMPLATE</dc:title>
  <dc:subject/>
  <dc:creator>Dr. Wilde</dc:creator>
  <cp:keywords/>
  <cp:lastModifiedBy>Thigpen, Marcus</cp:lastModifiedBy>
  <cp:revision>2</cp:revision>
  <dcterms:created xsi:type="dcterms:W3CDTF">2023-10-10T14:31:00Z</dcterms:created>
  <dcterms:modified xsi:type="dcterms:W3CDTF">2023-10-10T14:31:00Z</dcterms:modified>
</cp:coreProperties>
</file>