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2C38" w14:textId="14DD2046" w:rsidR="003E7F44" w:rsidRDefault="003E7F44" w:rsidP="003E7F44">
      <w:pPr>
        <w:spacing w:line="480" w:lineRule="auto"/>
        <w:contextualSpacing/>
        <w:rPr>
          <w:b/>
        </w:rPr>
      </w:pPr>
    </w:p>
    <w:p w14:paraId="78A9DFCF" w14:textId="77777777" w:rsidR="00E9007E" w:rsidRDefault="00E9007E" w:rsidP="003E7F44">
      <w:pPr>
        <w:spacing w:line="480" w:lineRule="auto"/>
        <w:contextualSpacing/>
        <w:rPr>
          <w:b/>
        </w:rPr>
      </w:pPr>
    </w:p>
    <w:p w14:paraId="08D000B5" w14:textId="77777777" w:rsidR="00E9007E" w:rsidRDefault="00E9007E" w:rsidP="003E7F44">
      <w:pPr>
        <w:spacing w:line="480" w:lineRule="auto"/>
        <w:contextualSpacing/>
        <w:rPr>
          <w:b/>
        </w:rPr>
      </w:pPr>
    </w:p>
    <w:p w14:paraId="5B944299" w14:textId="77777777" w:rsidR="00E9007E" w:rsidRPr="004F751A" w:rsidRDefault="00E9007E" w:rsidP="003E7F44">
      <w:pPr>
        <w:spacing w:line="480" w:lineRule="auto"/>
        <w:contextualSpacing/>
        <w:rPr>
          <w:b/>
        </w:rPr>
      </w:pPr>
    </w:p>
    <w:p w14:paraId="7623E13D" w14:textId="6320F528" w:rsidR="003E7F44" w:rsidRPr="004F751A" w:rsidRDefault="003E7F44" w:rsidP="003E7F44">
      <w:pPr>
        <w:spacing w:line="480" w:lineRule="auto"/>
        <w:contextualSpacing/>
        <w:jc w:val="center"/>
      </w:pPr>
      <w:r w:rsidRPr="003E7F44">
        <w:rPr>
          <w:b/>
          <w:bCs/>
        </w:rPr>
        <w:t>Short Answer Questions</w:t>
      </w:r>
    </w:p>
    <w:p w14:paraId="5984C869" w14:textId="77777777" w:rsidR="003E7F44" w:rsidRPr="004F751A" w:rsidRDefault="003E7F44" w:rsidP="003E7F44">
      <w:pPr>
        <w:spacing w:line="480" w:lineRule="auto"/>
        <w:contextualSpacing/>
      </w:pPr>
    </w:p>
    <w:p w14:paraId="560949AC" w14:textId="77777777" w:rsidR="003E7F44" w:rsidRPr="004F751A" w:rsidRDefault="003E7F44" w:rsidP="003E7F44">
      <w:pPr>
        <w:spacing w:line="480" w:lineRule="auto"/>
        <w:contextualSpacing/>
        <w:jc w:val="center"/>
      </w:pPr>
      <w:r w:rsidRPr="004F751A">
        <w:t>Marcus Thigpen</w:t>
      </w:r>
    </w:p>
    <w:p w14:paraId="3D5C2A0B" w14:textId="77777777" w:rsidR="003E7F44" w:rsidRPr="004F751A" w:rsidRDefault="003E7F44" w:rsidP="003E7F44">
      <w:pPr>
        <w:spacing w:line="480" w:lineRule="auto"/>
        <w:contextualSpacing/>
        <w:jc w:val="center"/>
      </w:pPr>
      <w:r w:rsidRPr="004F751A">
        <w:t xml:space="preserve">College of Humanities and Social Sciences, Grand Canyon University </w:t>
      </w:r>
    </w:p>
    <w:p w14:paraId="13C5CAAE" w14:textId="79ABBB7D" w:rsidR="003E7F44" w:rsidRPr="004F751A" w:rsidRDefault="003E7F44" w:rsidP="003E7F44">
      <w:pPr>
        <w:spacing w:line="480" w:lineRule="auto"/>
        <w:contextualSpacing/>
        <w:jc w:val="center"/>
      </w:pPr>
      <w:r w:rsidRPr="004F751A">
        <w:t>CNL-</w:t>
      </w:r>
      <w:r>
        <w:t>5</w:t>
      </w:r>
      <w:r w:rsidR="007D6003">
        <w:t>40</w:t>
      </w:r>
      <w:r w:rsidRPr="004F751A">
        <w:t xml:space="preserve"> </w:t>
      </w:r>
      <w:r w:rsidR="007D6003">
        <w:t>Research Methods and Program Evaluation</w:t>
      </w:r>
    </w:p>
    <w:p w14:paraId="25FD3128" w14:textId="24286E35" w:rsidR="003E7F44" w:rsidRPr="004F751A" w:rsidRDefault="003E7F44" w:rsidP="003E7F44">
      <w:pPr>
        <w:spacing w:line="480" w:lineRule="auto"/>
        <w:contextualSpacing/>
        <w:jc w:val="center"/>
      </w:pPr>
      <w:r w:rsidRPr="004F751A">
        <w:t xml:space="preserve">Dr. </w:t>
      </w:r>
      <w:r w:rsidR="007D219C">
        <w:t>Audra Tousaint</w:t>
      </w:r>
    </w:p>
    <w:p w14:paraId="7D538AFE" w14:textId="092987F8" w:rsidR="003E7F44" w:rsidRPr="004F751A" w:rsidRDefault="00E9007E" w:rsidP="003E7F44">
      <w:pPr>
        <w:spacing w:line="480" w:lineRule="auto"/>
        <w:contextualSpacing/>
        <w:jc w:val="center"/>
      </w:pPr>
      <w:r>
        <w:t>May</w:t>
      </w:r>
      <w:r w:rsidR="003E7F44">
        <w:t xml:space="preserve"> </w:t>
      </w:r>
      <w:r>
        <w:t>31</w:t>
      </w:r>
      <w:r w:rsidR="003E7F44">
        <w:t>, 2024</w:t>
      </w:r>
      <w:r w:rsidR="003E7F44" w:rsidRPr="004F751A">
        <w:t xml:space="preserve">, </w:t>
      </w:r>
    </w:p>
    <w:p w14:paraId="4FA1C7A3" w14:textId="09082CB6" w:rsidR="001B63B8" w:rsidRDefault="001B63B8">
      <w:pPr>
        <w:rPr>
          <w:rFonts w:cs="Times New Roman"/>
          <w:b/>
          <w:sz w:val="36"/>
          <w:szCs w:val="36"/>
        </w:rPr>
      </w:pPr>
    </w:p>
    <w:p w14:paraId="71A91703" w14:textId="77777777" w:rsidR="001B63B8" w:rsidRDefault="001B63B8" w:rsidP="00925134">
      <w:pPr>
        <w:jc w:val="center"/>
        <w:rPr>
          <w:rFonts w:cs="Times New Roman"/>
          <w:b/>
          <w:sz w:val="36"/>
          <w:szCs w:val="36"/>
        </w:rPr>
      </w:pPr>
    </w:p>
    <w:p w14:paraId="26A91496" w14:textId="77777777" w:rsidR="001B63B8" w:rsidRDefault="001B63B8">
      <w:pPr>
        <w:rPr>
          <w:rFonts w:cs="Times New Roman"/>
          <w:b/>
          <w:sz w:val="36"/>
          <w:szCs w:val="36"/>
        </w:rPr>
      </w:pPr>
      <w:r>
        <w:rPr>
          <w:rFonts w:cs="Times New Roman"/>
          <w:b/>
          <w:sz w:val="36"/>
          <w:szCs w:val="36"/>
        </w:rPr>
        <w:br w:type="page"/>
      </w:r>
    </w:p>
    <w:p w14:paraId="4FB27245" w14:textId="7EE4B2B7" w:rsidR="00925134" w:rsidRPr="00BD54A7" w:rsidRDefault="0054126E" w:rsidP="00925134">
      <w:pPr>
        <w:jc w:val="center"/>
        <w:rPr>
          <w:rFonts w:cs="Times New Roman"/>
          <w:b/>
          <w:sz w:val="36"/>
          <w:szCs w:val="36"/>
        </w:rPr>
      </w:pPr>
      <w:r>
        <w:rPr>
          <w:rFonts w:cs="Times New Roman"/>
          <w:b/>
          <w:sz w:val="36"/>
          <w:szCs w:val="36"/>
        </w:rPr>
        <w:lastRenderedPageBreak/>
        <w:t>CNL</w:t>
      </w:r>
      <w:r w:rsidR="000952D6">
        <w:rPr>
          <w:rFonts w:cs="Times New Roman"/>
          <w:b/>
          <w:sz w:val="36"/>
          <w:szCs w:val="36"/>
        </w:rPr>
        <w:t>-</w:t>
      </w:r>
      <w:r w:rsidR="004B54B5">
        <w:rPr>
          <w:rFonts w:cs="Times New Roman"/>
          <w:b/>
          <w:sz w:val="36"/>
          <w:szCs w:val="36"/>
        </w:rPr>
        <w:t>540</w:t>
      </w:r>
      <w:r w:rsidR="00373AAA">
        <w:rPr>
          <w:rFonts w:cs="Times New Roman"/>
          <w:b/>
          <w:sz w:val="36"/>
          <w:szCs w:val="36"/>
        </w:rPr>
        <w:t xml:space="preserve"> Topic </w:t>
      </w:r>
      <w:r w:rsidR="004B54B5">
        <w:rPr>
          <w:rFonts w:cs="Times New Roman"/>
          <w:b/>
          <w:sz w:val="36"/>
          <w:szCs w:val="36"/>
        </w:rPr>
        <w:t>2</w:t>
      </w:r>
      <w:r w:rsidR="000952D6">
        <w:rPr>
          <w:rFonts w:cs="Times New Roman"/>
          <w:b/>
          <w:sz w:val="36"/>
          <w:szCs w:val="36"/>
        </w:rPr>
        <w:t xml:space="preserve">: </w:t>
      </w:r>
      <w:r w:rsidR="00925134">
        <w:rPr>
          <w:rFonts w:cs="Times New Roman"/>
          <w:b/>
          <w:sz w:val="36"/>
          <w:szCs w:val="36"/>
        </w:rPr>
        <w:t xml:space="preserve">Short Answer Questions </w:t>
      </w:r>
    </w:p>
    <w:p w14:paraId="0BD6A71F" w14:textId="77777777" w:rsidR="00925134" w:rsidRDefault="00925134" w:rsidP="0BB22F74">
      <w:pPr>
        <w:spacing w:line="240" w:lineRule="auto"/>
        <w:rPr>
          <w:rFonts w:cs="Times New Roman"/>
          <w:b/>
          <w:bCs/>
        </w:rPr>
      </w:pPr>
    </w:p>
    <w:p w14:paraId="4E5F3162" w14:textId="13C1BD22" w:rsidR="007329CE" w:rsidRDefault="00CB2B93" w:rsidP="00925134">
      <w:pPr>
        <w:rPr>
          <w:rFonts w:cs="Times New Roman"/>
          <w:b/>
          <w:szCs w:val="24"/>
        </w:rPr>
      </w:pPr>
      <w:r>
        <w:rPr>
          <w:rFonts w:cs="Times New Roman"/>
          <w:b/>
          <w:szCs w:val="24"/>
        </w:rPr>
        <w:t>Marcus Thigpen</w:t>
      </w:r>
    </w:p>
    <w:p w14:paraId="553D0A52" w14:textId="77777777" w:rsidR="007329CE" w:rsidRDefault="007329CE" w:rsidP="00925134">
      <w:pPr>
        <w:rPr>
          <w:rFonts w:cs="Times New Roman"/>
          <w:b/>
          <w:szCs w:val="24"/>
        </w:rPr>
      </w:pPr>
    </w:p>
    <w:p w14:paraId="44D612DF" w14:textId="66956033" w:rsidR="00925134" w:rsidRDefault="00925134" w:rsidP="1F5771A8">
      <w:r w:rsidRPr="565A63EA">
        <w:rPr>
          <w:rFonts w:cs="Times New Roman"/>
          <w:b/>
          <w:bCs/>
        </w:rPr>
        <w:t>Directions:</w:t>
      </w:r>
      <w:r w:rsidRPr="565A63EA">
        <w:rPr>
          <w:rFonts w:cs="Times New Roman"/>
        </w:rPr>
        <w:t xml:space="preserve"> Provide short answers of 100-150 words each for the following questions</w:t>
      </w:r>
      <w:r w:rsidR="000952D6" w:rsidRPr="565A63EA">
        <w:rPr>
          <w:rFonts w:cs="Times New Roman"/>
        </w:rPr>
        <w:t xml:space="preserve">/statements. </w:t>
      </w:r>
      <w:r w:rsidRPr="565A63EA">
        <w:rPr>
          <w:rFonts w:cs="Times New Roman"/>
        </w:rPr>
        <w:t xml:space="preserve">Do not exceed 200 words for your response. Use the textbook, and any other scholarly resources to support your responses. </w:t>
      </w:r>
      <w:r>
        <w:t>In</w:t>
      </w:r>
      <w:r w:rsidR="56D0DA49">
        <w:t xml:space="preserve"> </w:t>
      </w:r>
      <w:bookmarkStart w:id="0" w:name="_Int_1T69lmsF"/>
      <w:r w:rsidR="56D0DA49">
        <w:t>APA</w:t>
      </w:r>
      <w:bookmarkEnd w:id="0"/>
      <w:r w:rsidR="56D0DA49">
        <w:t xml:space="preserve"> formatting, in</w:t>
      </w:r>
      <w:r>
        <w:t xml:space="preserve">clude at least </w:t>
      </w:r>
      <w:r w:rsidR="00894E27">
        <w:t>three</w:t>
      </w:r>
      <w:r>
        <w:t xml:space="preserve"> peer-reviewed journal articles beyond the textbook and course readings.</w:t>
      </w:r>
    </w:p>
    <w:p w14:paraId="3A0E0397" w14:textId="77777777" w:rsidR="00925134" w:rsidRDefault="00925134" w:rsidP="00925134">
      <w:pPr>
        <w:rPr>
          <w:rFonts w:cs="Times New Roman"/>
          <w:szCs w:val="24"/>
        </w:rPr>
      </w:pPr>
    </w:p>
    <w:p w14:paraId="5593171C" w14:textId="5C9AB171" w:rsidR="000035AA" w:rsidRDefault="000035AA" w:rsidP="000035AA">
      <w:pPr>
        <w:pStyle w:val="ListParagraph"/>
        <w:numPr>
          <w:ilvl w:val="0"/>
          <w:numId w:val="4"/>
        </w:numPr>
        <w:rPr>
          <w:b/>
          <w:bCs/>
          <w:szCs w:val="18"/>
        </w:rPr>
      </w:pPr>
      <w:r w:rsidRPr="00CB2B93">
        <w:rPr>
          <w:b/>
          <w:bCs/>
          <w:szCs w:val="18"/>
        </w:rPr>
        <w:t>What are the key components of the research process that every counselor reading research should be aware of? Define these components and explain their significance.</w:t>
      </w:r>
    </w:p>
    <w:p w14:paraId="0E4507E4" w14:textId="77777777" w:rsidR="00CB2B93" w:rsidRPr="00CB2B93" w:rsidRDefault="00CB2B93" w:rsidP="00CB2B93">
      <w:pPr>
        <w:pStyle w:val="ListParagraph"/>
        <w:rPr>
          <w:b/>
          <w:bCs/>
          <w:szCs w:val="18"/>
        </w:rPr>
      </w:pPr>
    </w:p>
    <w:p w14:paraId="2373CFEB" w14:textId="27BF0451" w:rsidR="00CA36DC" w:rsidRPr="003E69D8" w:rsidRDefault="00CB2B93" w:rsidP="0BB22F74">
      <w:r w:rsidRPr="00CB2B93">
        <w:t>The key components of the research process in counseling include conceptualization, operationalization, data collection, data analysis, and interpretation</w:t>
      </w:r>
      <w:r w:rsidR="00B11A5D">
        <w:t xml:space="preserve"> (Bar</w:t>
      </w:r>
      <w:r w:rsidR="004E722A">
        <w:t>geman et al., 2022)</w:t>
      </w:r>
      <w:r w:rsidRPr="00CB2B93">
        <w:t xml:space="preserve">. Conceptualization involves formulating research questions or hypotheses based on theoretical frameworks. Operationalization refers to defining variables and developing measures or instruments to assess them. Data collection involves gathering relevant information using various methods such as surveys, interviews, or observations. Data analysis entails organizing and interpreting collected data to draw conclusions. </w:t>
      </w:r>
      <w:r w:rsidR="003E6F68">
        <w:t>Lastly</w:t>
      </w:r>
      <w:r w:rsidRPr="00CB2B93">
        <w:t>, interpretation involves making sense of the findings in relation to the research questions and existing literature. Understanding these components is crucial for counselors reading research as it enables them to critically evaluate studies and apply research findings to clinical practice (Levitt</w:t>
      </w:r>
      <w:r>
        <w:t xml:space="preserve"> et al.,</w:t>
      </w:r>
      <w:r w:rsidRPr="00CB2B93">
        <w:t xml:space="preserve"> 2017).</w:t>
      </w:r>
    </w:p>
    <w:p w14:paraId="4627A999" w14:textId="77777777" w:rsidR="00E4567B" w:rsidRPr="00D33370" w:rsidRDefault="00E4567B" w:rsidP="0056307E">
      <w:pPr>
        <w:rPr>
          <w:szCs w:val="18"/>
        </w:rPr>
      </w:pPr>
    </w:p>
    <w:p w14:paraId="4D7A4311" w14:textId="77777777" w:rsidR="004B54B5" w:rsidRPr="00CB2B93" w:rsidRDefault="004B54B5" w:rsidP="004B54B5">
      <w:pPr>
        <w:rPr>
          <w:b/>
          <w:bCs/>
          <w:szCs w:val="18"/>
        </w:rPr>
      </w:pPr>
    </w:p>
    <w:p w14:paraId="17E54FCA" w14:textId="1F1A640A" w:rsidR="00610CE8" w:rsidRDefault="004B54B5" w:rsidP="00610CE8">
      <w:pPr>
        <w:pStyle w:val="ListParagraph"/>
        <w:numPr>
          <w:ilvl w:val="0"/>
          <w:numId w:val="4"/>
        </w:numPr>
        <w:rPr>
          <w:b/>
          <w:bCs/>
        </w:rPr>
      </w:pPr>
      <w:r w:rsidRPr="00CB2B93">
        <w:rPr>
          <w:b/>
          <w:bCs/>
        </w:rPr>
        <w:t xml:space="preserve">What specific methods would you utilize in beginning your review of the literature within counseling research? </w:t>
      </w:r>
      <w:r w:rsidR="00770D31" w:rsidRPr="00CB2B93">
        <w:rPr>
          <w:b/>
          <w:bCs/>
        </w:rPr>
        <w:t>D</w:t>
      </w:r>
      <w:r w:rsidRPr="00CB2B93">
        <w:rPr>
          <w:b/>
          <w:bCs/>
        </w:rPr>
        <w:t>iscuss the steps and rationale for conducting a review of the literature</w:t>
      </w:r>
      <w:r w:rsidR="00770D31" w:rsidRPr="00CB2B93">
        <w:rPr>
          <w:b/>
          <w:bCs/>
        </w:rPr>
        <w:t>.</w:t>
      </w:r>
      <w:r w:rsidRPr="00CB2B93">
        <w:rPr>
          <w:b/>
          <w:bCs/>
        </w:rPr>
        <w:t xml:space="preserve"> </w:t>
      </w:r>
      <w:bookmarkStart w:id="1" w:name="_Int_VXywO9Fz"/>
      <w:r w:rsidR="00770D31" w:rsidRPr="00CB2B93">
        <w:rPr>
          <w:b/>
          <w:bCs/>
        </w:rPr>
        <w:t>I</w:t>
      </w:r>
      <w:r w:rsidRPr="00CB2B93">
        <w:rPr>
          <w:b/>
          <w:bCs/>
        </w:rPr>
        <w:t>nclude specific examples related to the methods and steps for conducting a review of the counseling literature</w:t>
      </w:r>
      <w:r w:rsidR="00770D31" w:rsidRPr="00CB2B93">
        <w:rPr>
          <w:b/>
          <w:bCs/>
        </w:rPr>
        <w:t xml:space="preserve"> in your response.</w:t>
      </w:r>
      <w:bookmarkEnd w:id="1"/>
      <w:r w:rsidR="00770D31" w:rsidRPr="00CB2B93">
        <w:rPr>
          <w:b/>
          <w:bCs/>
        </w:rPr>
        <w:t xml:space="preserve"> </w:t>
      </w:r>
    </w:p>
    <w:p w14:paraId="5324F874" w14:textId="77777777" w:rsidR="00CB2B93" w:rsidRPr="00CB2B93" w:rsidRDefault="00CB2B93" w:rsidP="00CB2B93">
      <w:pPr>
        <w:pStyle w:val="ListParagraph"/>
        <w:rPr>
          <w:b/>
          <w:bCs/>
        </w:rPr>
      </w:pPr>
    </w:p>
    <w:p w14:paraId="53CE1FA8" w14:textId="2E01DD46" w:rsidR="00610CE8" w:rsidRDefault="00CB2B93" w:rsidP="0BB22F74">
      <w:r w:rsidRPr="00CB2B93">
        <w:t>In beginning a literature review within counseling research, specific methods such as systematic literature reviews or meta-analyses are commonly utilized. These methods involve thorough and structured searches of existing literature to identify relevant studies, followed by critical evaluation and synthesis of findings. The rationale for conducting a review of the literature lies in its ability to provide a comprehensive overview of existing knowledge, identify gaps or inconsistencies, and inform future research and practice</w:t>
      </w:r>
      <w:r w:rsidR="000F17D4">
        <w:t xml:space="preserve"> (</w:t>
      </w:r>
      <w:r w:rsidR="009F0153" w:rsidRPr="009F0153">
        <w:t>Paré</w:t>
      </w:r>
      <w:r w:rsidR="009F0153">
        <w:t xml:space="preserve"> </w:t>
      </w:r>
      <w:r w:rsidR="009F0153" w:rsidRPr="009F0153">
        <w:t>&amp; Kitsiou</w:t>
      </w:r>
      <w:r w:rsidR="009F0153">
        <w:t>, 2017)</w:t>
      </w:r>
      <w:r w:rsidRPr="00CB2B93">
        <w:t>. For example, a counselor conducting a systematic literature review on the effectiveness of cognitive-behavioral therapy (CBT) for depression would systematically search databases for relevant studies, assess their methodological quality, and synthesize findings to determine the overall effectiveness of CBT in treating depression (Stolberg</w:t>
      </w:r>
      <w:r>
        <w:t xml:space="preserve"> et al.,</w:t>
      </w:r>
      <w:r w:rsidRPr="00CB2B93">
        <w:t xml:space="preserve"> 2021).</w:t>
      </w:r>
    </w:p>
    <w:p w14:paraId="1E2C5A9F" w14:textId="4F9CF787" w:rsidR="00610CE8" w:rsidRDefault="00610CE8" w:rsidP="0BB22F74"/>
    <w:p w14:paraId="35FE8EAF" w14:textId="206D0830" w:rsidR="00610CE8" w:rsidRDefault="00610CE8" w:rsidP="0BB22F74"/>
    <w:p w14:paraId="4CA13A27" w14:textId="50B04F66" w:rsidR="00610CE8" w:rsidRDefault="36947A5F" w:rsidP="00610CE8">
      <w:pPr>
        <w:pStyle w:val="ListParagraph"/>
        <w:numPr>
          <w:ilvl w:val="0"/>
          <w:numId w:val="4"/>
        </w:numPr>
        <w:rPr>
          <w:b/>
          <w:bCs/>
        </w:rPr>
      </w:pPr>
      <w:r w:rsidRPr="00CB2B93">
        <w:rPr>
          <w:b/>
          <w:bCs/>
        </w:rPr>
        <w:t xml:space="preserve">Watch the “Objectivity and </w:t>
      </w:r>
      <w:r w:rsidR="5AA05433" w:rsidRPr="00CB2B93">
        <w:rPr>
          <w:b/>
          <w:bCs/>
        </w:rPr>
        <w:t>S</w:t>
      </w:r>
      <w:r w:rsidRPr="00CB2B93">
        <w:rPr>
          <w:b/>
          <w:bCs/>
        </w:rPr>
        <w:t xml:space="preserve">ubjectivity in </w:t>
      </w:r>
      <w:r w:rsidR="3A87B34B" w:rsidRPr="00CB2B93">
        <w:rPr>
          <w:b/>
          <w:bCs/>
        </w:rPr>
        <w:t>S</w:t>
      </w:r>
      <w:r w:rsidRPr="00CB2B93">
        <w:rPr>
          <w:b/>
          <w:bCs/>
        </w:rPr>
        <w:t xml:space="preserve">ocial </w:t>
      </w:r>
      <w:r w:rsidR="20896FDB" w:rsidRPr="00CB2B93">
        <w:rPr>
          <w:b/>
          <w:bCs/>
        </w:rPr>
        <w:t>R</w:t>
      </w:r>
      <w:r w:rsidRPr="00CB2B93">
        <w:rPr>
          <w:b/>
          <w:bCs/>
        </w:rPr>
        <w:t>esearch</w:t>
      </w:r>
      <w:r w:rsidR="3709B98C" w:rsidRPr="00CB2B93">
        <w:rPr>
          <w:b/>
          <w:bCs/>
        </w:rPr>
        <w:t>”</w:t>
      </w:r>
      <w:r w:rsidRPr="00CB2B93">
        <w:rPr>
          <w:b/>
          <w:bCs/>
        </w:rPr>
        <w:t xml:space="preserve"> video </w:t>
      </w:r>
      <w:r w:rsidR="5ECDB6BE" w:rsidRPr="00CB2B93">
        <w:rPr>
          <w:b/>
          <w:bCs/>
        </w:rPr>
        <w:t xml:space="preserve">located in </w:t>
      </w:r>
      <w:r w:rsidR="0CEE28DB" w:rsidRPr="00CB2B93">
        <w:rPr>
          <w:b/>
          <w:bCs/>
        </w:rPr>
        <w:t>Topic</w:t>
      </w:r>
      <w:r w:rsidR="5ECDB6BE" w:rsidRPr="00CB2B93">
        <w:rPr>
          <w:b/>
          <w:bCs/>
        </w:rPr>
        <w:t xml:space="preserve"> 2 Resources</w:t>
      </w:r>
      <w:hyperlink r:id="rId10" w:history="1"/>
      <w:r w:rsidRPr="00CB2B93">
        <w:rPr>
          <w:b/>
          <w:bCs/>
        </w:rPr>
        <w:t>. What are the issues of objectivity and subjectivity as they relate to methodological issues in conducting counseling research?</w:t>
      </w:r>
    </w:p>
    <w:p w14:paraId="657D9D6B" w14:textId="77777777" w:rsidR="00CB2B93" w:rsidRPr="00CB2B93" w:rsidRDefault="00CB2B93" w:rsidP="00CB2B93">
      <w:pPr>
        <w:pStyle w:val="ListParagraph"/>
        <w:rPr>
          <w:b/>
          <w:bCs/>
        </w:rPr>
      </w:pPr>
    </w:p>
    <w:p w14:paraId="08E611F5" w14:textId="77777777" w:rsidR="00405AA7" w:rsidRDefault="00405AA7" w:rsidP="00405AA7"/>
    <w:p w14:paraId="42141EAD" w14:textId="1B91B863" w:rsidR="00405AA7" w:rsidRDefault="00460E46" w:rsidP="00460E46">
      <w:r>
        <w:t>In watching the "Objectivity and Subjectivity in Social Research" video, I found that the key issues of objectivity and subjectivity in counseling research revolve around balancing unbiased data collection with the researcher's inherent perspectives. Objectivity strives for neutrality and detachment to ensure findings are not influenced by personal biases, which is crucial for the validity and reliability of the research. However, complete objectivity is challenging as researchers inevitably bring their subjective experiences and interpretations to the process.</w:t>
      </w:r>
      <w:r>
        <w:t xml:space="preserve"> </w:t>
      </w:r>
      <w:r>
        <w:t>Subjectivity, on the other hand, acknowledges the value of personal insights and the depth they can bring to understanding complex human behaviors. Yet, it risks introducing bias if not carefully managed. Methodologically, counseling research must navigate these aspects by employing strategies like triangulation, which uses multiple methods or data sources to cross-verify results, and reflexivity, where researchers critically reflect on their own potential biases and their impact on the research process (Letherby, n.d.).</w:t>
      </w:r>
    </w:p>
    <w:p w14:paraId="1606BD1D" w14:textId="77777777" w:rsidR="00460E46" w:rsidRDefault="00460E46" w:rsidP="00460E46"/>
    <w:p w14:paraId="3FF4D53B" w14:textId="3A563DF9" w:rsidR="00610CE8" w:rsidRPr="00CB2B93" w:rsidRDefault="00000000" w:rsidP="00610CE8">
      <w:pPr>
        <w:pStyle w:val="ListParagraph"/>
        <w:numPr>
          <w:ilvl w:val="0"/>
          <w:numId w:val="4"/>
        </w:numPr>
        <w:rPr>
          <w:b/>
          <w:bCs/>
        </w:rPr>
      </w:pPr>
      <w:hyperlink r:id="rId11" w:history="1"/>
      <w:r w:rsidR="00610CE8" w:rsidRPr="00CB2B93">
        <w:rPr>
          <w:b/>
          <w:bCs/>
        </w:rPr>
        <w:t xml:space="preserve">How would you define </w:t>
      </w:r>
      <w:r w:rsidR="00610CE8" w:rsidRPr="00CB2B93">
        <w:rPr>
          <w:b/>
          <w:bCs/>
          <w:i/>
          <w:iCs/>
        </w:rPr>
        <w:t>Evidence-Based Practice</w:t>
      </w:r>
      <w:r w:rsidR="00610CE8" w:rsidRPr="00CB2B93">
        <w:rPr>
          <w:b/>
          <w:bCs/>
        </w:rPr>
        <w:t xml:space="preserve"> (EBP)? Discuss the inherent strengths and limitations of EBP</w:t>
      </w:r>
      <w:r w:rsidR="00C62FFE" w:rsidRPr="00CB2B93">
        <w:rPr>
          <w:b/>
          <w:bCs/>
        </w:rPr>
        <w:t xml:space="preserve"> in counseling practices</w:t>
      </w:r>
      <w:r w:rsidR="001A2FF7" w:rsidRPr="00CB2B93">
        <w:rPr>
          <w:b/>
          <w:bCs/>
        </w:rPr>
        <w:t>.</w:t>
      </w:r>
    </w:p>
    <w:p w14:paraId="4272F5AD" w14:textId="77777777" w:rsidR="00CB2B93" w:rsidRPr="00CB2B93" w:rsidRDefault="00CB2B93" w:rsidP="00CB2B93">
      <w:pPr>
        <w:rPr>
          <w:szCs w:val="18"/>
        </w:rPr>
      </w:pPr>
    </w:p>
    <w:p w14:paraId="5FAE620F" w14:textId="2E2A742B" w:rsidR="00610CE8" w:rsidRPr="00610CE8" w:rsidRDefault="00CB2B93" w:rsidP="00CB2B93">
      <w:pPr>
        <w:rPr>
          <w:szCs w:val="18"/>
        </w:rPr>
      </w:pPr>
      <w:r w:rsidRPr="00CB2B93">
        <w:rPr>
          <w:szCs w:val="18"/>
        </w:rPr>
        <w:t>Evidence-Based Practice (EBP) in counseling integrates empirical research evidence, clinical expertise, and client preferences to guide decision-making and treatment planning. According to Gelso and Hayes (2019), EBP involves the systematic integration of research findings into clinical practice, emphasizing the use of interventions with demonstrated effectiveness. This approach offers several strengths, including promoting accountability, enhancing treatment outcomes, and ensuring that interventions are based on the best available evidence. By grounding counseling practices in empirical research, counselors can offer clients interventions that have been scientifically validated and are more likely to lead to positive outcomes.</w:t>
      </w:r>
      <w:r w:rsidRPr="00CB2B93">
        <w:t xml:space="preserve"> </w:t>
      </w:r>
      <w:r>
        <w:t>However, EBP also has limitations, as highlighted by Gelso and Hayes (2019). One limitation is the challenge of applying research findings to diverse client populations with unique cultural backgrounds, preferences, and needs.</w:t>
      </w:r>
    </w:p>
    <w:p w14:paraId="0971D289" w14:textId="340B7865" w:rsidR="005C7D7F" w:rsidRDefault="005C7D7F" w:rsidP="007E068C">
      <w:pPr>
        <w:pStyle w:val="ListParagraph"/>
        <w:rPr>
          <w:szCs w:val="18"/>
        </w:rPr>
      </w:pPr>
    </w:p>
    <w:p w14:paraId="17A16486" w14:textId="08C84864" w:rsidR="005C7D7F" w:rsidRDefault="005C7D7F" w:rsidP="005C7D7F">
      <w:pPr>
        <w:rPr>
          <w:szCs w:val="18"/>
        </w:rPr>
      </w:pPr>
    </w:p>
    <w:p w14:paraId="068DE897" w14:textId="77777777" w:rsidR="005C7D7F" w:rsidRPr="005C7D7F" w:rsidRDefault="005C7D7F" w:rsidP="005C7D7F">
      <w:pPr>
        <w:rPr>
          <w:szCs w:val="18"/>
        </w:rPr>
      </w:pPr>
    </w:p>
    <w:p w14:paraId="31028BBE" w14:textId="77777777" w:rsidR="00771A0E" w:rsidRDefault="00771A0E" w:rsidP="00771A0E">
      <w:pPr>
        <w:rPr>
          <w:szCs w:val="18"/>
        </w:rPr>
      </w:pPr>
    </w:p>
    <w:p w14:paraId="62CAA6C1" w14:textId="77777777" w:rsidR="00E9007E" w:rsidRDefault="00E9007E" w:rsidP="00771A0E">
      <w:pPr>
        <w:rPr>
          <w:szCs w:val="18"/>
        </w:rPr>
      </w:pPr>
    </w:p>
    <w:p w14:paraId="38A47701" w14:textId="77777777" w:rsidR="00E9007E" w:rsidRDefault="00E9007E" w:rsidP="00771A0E">
      <w:pPr>
        <w:rPr>
          <w:szCs w:val="18"/>
        </w:rPr>
      </w:pPr>
    </w:p>
    <w:p w14:paraId="1BD100C3" w14:textId="05CD5355" w:rsidR="00D71D9B" w:rsidRDefault="00373AAA" w:rsidP="00771A0E">
      <w:pPr>
        <w:jc w:val="center"/>
        <w:rPr>
          <w:bCs/>
          <w:szCs w:val="18"/>
        </w:rPr>
      </w:pPr>
      <w:r w:rsidRPr="00A165B8">
        <w:rPr>
          <w:bCs/>
          <w:szCs w:val="18"/>
        </w:rPr>
        <w:lastRenderedPageBreak/>
        <w:t>References</w:t>
      </w:r>
    </w:p>
    <w:p w14:paraId="199D775C" w14:textId="77777777" w:rsidR="00771A0E" w:rsidRPr="00A165B8" w:rsidRDefault="00771A0E" w:rsidP="00A165B8">
      <w:pPr>
        <w:jc w:val="center"/>
        <w:rPr>
          <w:bCs/>
          <w:sz w:val="36"/>
          <w:szCs w:val="36"/>
        </w:rPr>
      </w:pPr>
    </w:p>
    <w:p w14:paraId="23ECB057" w14:textId="70EDD360" w:rsidR="004E722A" w:rsidRDefault="00CB2B93" w:rsidP="004E722A">
      <w:pPr>
        <w:spacing w:line="360" w:lineRule="auto"/>
        <w:ind w:left="720" w:hanging="720"/>
      </w:pPr>
      <w:r>
        <w:t xml:space="preserve">Balkin, R. S., Kleist, D. M., &amp; McCarthy, C. J. (2020). </w:t>
      </w:r>
      <w:r>
        <w:rPr>
          <w:rStyle w:val="Emphasis"/>
        </w:rPr>
        <w:t>Counseling research: A practitioner-scholar approach</w:t>
      </w:r>
      <w:r>
        <w:t>. American Counseling Association.</w:t>
      </w:r>
    </w:p>
    <w:p w14:paraId="2C7F2955" w14:textId="77777777" w:rsidR="004E722A" w:rsidRDefault="004E722A" w:rsidP="004E722A">
      <w:pPr>
        <w:spacing w:line="360" w:lineRule="auto"/>
        <w:ind w:left="720" w:hanging="720"/>
      </w:pPr>
    </w:p>
    <w:p w14:paraId="403612D2" w14:textId="58EEB71D" w:rsidR="004E722A" w:rsidRDefault="004E722A" w:rsidP="004E722A">
      <w:pPr>
        <w:spacing w:line="360" w:lineRule="auto"/>
        <w:ind w:left="720" w:hanging="720"/>
      </w:pPr>
      <w:r>
        <w:t xml:space="preserve">Bargeman, M., Abelson, J., Mulvale, G., Niec, A., Theuer, A., &amp; Moll, S. (2022). Understanding the conceptualization and operationalization of trauma-informed care within and across systems: A critical interpretive synthesis. *Milbank Quarterly, 100*(3), 785-853. </w:t>
      </w:r>
      <w:hyperlink r:id="rId12" w:history="1">
        <w:r w:rsidR="007C1D8E" w:rsidRPr="00AF4671">
          <w:rPr>
            <w:rStyle w:val="Hyperlink"/>
          </w:rPr>
          <w:t>https://doi.org/10.1111/1468-0009.12579</w:t>
        </w:r>
      </w:hyperlink>
    </w:p>
    <w:p w14:paraId="616B46A5" w14:textId="77777777" w:rsidR="007C1D8E" w:rsidRDefault="007C1D8E" w:rsidP="004E722A">
      <w:pPr>
        <w:spacing w:line="360" w:lineRule="auto"/>
        <w:ind w:left="720" w:hanging="720"/>
      </w:pPr>
    </w:p>
    <w:p w14:paraId="78C40C29" w14:textId="16BEC7AE" w:rsidR="007C1D8E" w:rsidRDefault="007C1D8E" w:rsidP="004E722A">
      <w:pPr>
        <w:spacing w:line="360" w:lineRule="auto"/>
        <w:ind w:left="720" w:hanging="720"/>
      </w:pPr>
      <w:r>
        <w:t xml:space="preserve">Letherby, G. (n.d.). Objectivity and subjectivity in social research [Video]. SAGE Research Methods. </w:t>
      </w:r>
      <w:hyperlink r:id="rId13" w:tgtFrame="_new" w:history="1">
        <w:r>
          <w:rPr>
            <w:rStyle w:val="Hyperlink"/>
          </w:rPr>
          <w:t>https://methods-sagepub-com.lopes.idm.oclc.org/video/objectivity-subjectivity-letherby</w:t>
        </w:r>
      </w:hyperlink>
    </w:p>
    <w:p w14:paraId="1D14B2A6" w14:textId="3773B40B" w:rsidR="00CB2B93" w:rsidRDefault="00CB2B93" w:rsidP="00CB2B93">
      <w:pPr>
        <w:pStyle w:val="NormalWeb"/>
        <w:spacing w:line="360" w:lineRule="auto"/>
        <w:ind w:left="720" w:hanging="720"/>
      </w:pPr>
      <w:r>
        <w:t xml:space="preserve">Levitt, H. M., Bamberg, M., Creswell, J. W., Frost, D. M., &amp; Josselson, R. (2017). Journal article reporting standards for qualitative primary, qualitative meta-analytic, and mixed methods research in psychology: The APA Publications and Communications Board task force report. </w:t>
      </w:r>
      <w:r>
        <w:rPr>
          <w:rStyle w:val="Emphasis"/>
        </w:rPr>
        <w:t>American Psychologist, 72</w:t>
      </w:r>
      <w:r>
        <w:t xml:space="preserve">(1), 26–46. </w:t>
      </w:r>
      <w:hyperlink r:id="rId14" w:history="1">
        <w:r w:rsidR="00795C34" w:rsidRPr="00AF4671">
          <w:rPr>
            <w:rStyle w:val="Hyperlink"/>
          </w:rPr>
          <w:t>https://doi.org/10.1037/a0040404</w:t>
        </w:r>
      </w:hyperlink>
    </w:p>
    <w:p w14:paraId="702A6D4C" w14:textId="16A5A1EC" w:rsidR="00795C34" w:rsidRDefault="00795C34" w:rsidP="00CB2B93">
      <w:pPr>
        <w:pStyle w:val="NormalWeb"/>
        <w:spacing w:line="360" w:lineRule="auto"/>
        <w:ind w:left="720" w:hanging="720"/>
      </w:pPr>
      <w:r>
        <w:t xml:space="preserve">Paré, G., &amp; Kitsiou, S. (2017). Methods for literature reviews. In F. Lau &amp; C. Kuziemsky (Eds.), </w:t>
      </w:r>
      <w:r>
        <w:rPr>
          <w:rStyle w:val="Emphasis"/>
        </w:rPr>
        <w:t>Handbook of eHealth evaluation: An evidence-based approach</w:t>
      </w:r>
      <w:r>
        <w:t xml:space="preserve"> (Chapter 9). University of Victoria. Available from </w:t>
      </w:r>
      <w:hyperlink r:id="rId15" w:tgtFrame="_new" w:history="1">
        <w:r>
          <w:rPr>
            <w:rStyle w:val="Hyperlink"/>
          </w:rPr>
          <w:t>https://www.ncbi.nlm.nih.gov/books/NBK481583/</w:t>
        </w:r>
      </w:hyperlink>
    </w:p>
    <w:p w14:paraId="3E163C82" w14:textId="77777777" w:rsidR="00CB2B93" w:rsidRDefault="00CB2B93" w:rsidP="00CB2B93">
      <w:pPr>
        <w:pStyle w:val="NormalWeb"/>
        <w:spacing w:line="360" w:lineRule="auto"/>
        <w:ind w:left="720" w:hanging="720"/>
      </w:pPr>
      <w:r>
        <w:t xml:space="preserve">Stolberg, A. L., Norman, C. C., &amp; Tropiano, E. (2021). Meta-analysis of cognitive-behavioral therapy for adult ADHD: A systematic review and meta-regression analysis. </w:t>
      </w:r>
      <w:r>
        <w:rPr>
          <w:rStyle w:val="Emphasis"/>
        </w:rPr>
        <w:t>Journal of Attention Disorders, 25</w:t>
      </w:r>
      <w:r>
        <w:t>(10), 1328–1344. https://doi.org/10.1177/1087054720951460</w:t>
      </w:r>
    </w:p>
    <w:p w14:paraId="761C1586" w14:textId="77777777" w:rsidR="00CB2B93" w:rsidRDefault="00CB2B93" w:rsidP="00CB2B93">
      <w:pPr>
        <w:pStyle w:val="NormalWeb"/>
        <w:spacing w:line="360" w:lineRule="auto"/>
        <w:ind w:left="720" w:hanging="720"/>
      </w:pPr>
      <w:r>
        <w:t xml:space="preserve">Stoltenberg, C. D., &amp; Delworth, U. (2017). Supervising counselors and therapists: A developmental approach. </w:t>
      </w:r>
      <w:r>
        <w:rPr>
          <w:rStyle w:val="Emphasis"/>
        </w:rPr>
        <w:t>Wiley</w:t>
      </w:r>
      <w:r>
        <w:t>.</w:t>
      </w:r>
    </w:p>
    <w:p w14:paraId="079977E6" w14:textId="77777777" w:rsidR="00CB2B93" w:rsidRPr="00D71D9B" w:rsidRDefault="00CB2B93" w:rsidP="00CB2B93">
      <w:pPr>
        <w:rPr>
          <w:sz w:val="36"/>
          <w:szCs w:val="36"/>
        </w:rPr>
      </w:pPr>
    </w:p>
    <w:sectPr w:rsidR="00CB2B93" w:rsidRPr="00D71D9B" w:rsidSect="007A330D">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8564" w14:textId="77777777" w:rsidR="006E146C" w:rsidRDefault="006E146C" w:rsidP="007A330D">
      <w:pPr>
        <w:spacing w:line="240" w:lineRule="auto"/>
      </w:pPr>
      <w:r>
        <w:separator/>
      </w:r>
    </w:p>
  </w:endnote>
  <w:endnote w:type="continuationSeparator" w:id="0">
    <w:p w14:paraId="175366F1" w14:textId="77777777" w:rsidR="006E146C" w:rsidRDefault="006E146C" w:rsidP="007A330D">
      <w:pPr>
        <w:spacing w:line="240" w:lineRule="auto"/>
      </w:pPr>
      <w:r>
        <w:continuationSeparator/>
      </w:r>
    </w:p>
  </w:endnote>
  <w:endnote w:type="continuationNotice" w:id="1">
    <w:p w14:paraId="37D25EA1" w14:textId="77777777" w:rsidR="006E146C" w:rsidRDefault="006E14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BDEA" w14:textId="55E47688" w:rsidR="007A330D" w:rsidRDefault="0BB22F74" w:rsidP="007A330D">
    <w:pPr>
      <w:jc w:val="center"/>
    </w:pPr>
    <w:r>
      <w:t>© 2023.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BDED" w14:textId="554CADB5" w:rsidR="007A330D" w:rsidRDefault="0BB22F74" w:rsidP="007A330D">
    <w:pPr>
      <w:jc w:val="center"/>
    </w:pPr>
    <w:r>
      <w:t>© 2023.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CB125" w14:textId="77777777" w:rsidR="006E146C" w:rsidRDefault="006E146C" w:rsidP="007A330D">
      <w:pPr>
        <w:spacing w:line="240" w:lineRule="auto"/>
      </w:pPr>
      <w:r>
        <w:separator/>
      </w:r>
    </w:p>
  </w:footnote>
  <w:footnote w:type="continuationSeparator" w:id="0">
    <w:p w14:paraId="46E93A56" w14:textId="77777777" w:rsidR="006E146C" w:rsidRDefault="006E146C" w:rsidP="007A330D">
      <w:pPr>
        <w:spacing w:line="240" w:lineRule="auto"/>
      </w:pPr>
      <w:r>
        <w:continuationSeparator/>
      </w:r>
    </w:p>
  </w:footnote>
  <w:footnote w:type="continuationNotice" w:id="1">
    <w:p w14:paraId="661DC4AE" w14:textId="77777777" w:rsidR="006E146C" w:rsidRDefault="006E14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8AF9" w14:textId="1316D668" w:rsidR="0BB22F74" w:rsidRDefault="0BB22F74" w:rsidP="565A6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1T69lmsF" int2:invalidationBookmarkName="" int2:hashCode="Y3cNKVeQBGoHtF" int2:id="vVKVzQMj">
      <int2:state int2:value="Rejected" int2:type="AugLoop_Acronyms_AcronymsCritique"/>
    </int2:bookmark>
    <int2:bookmark int2:bookmarkName="_Int_VXywO9Fz" int2:invalidationBookmarkName="" int2:hashCode="hqPDOVTUKV9g6g" int2:id="sYYX9XK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56BF"/>
    <w:multiLevelType w:val="hybridMultilevel"/>
    <w:tmpl w:val="8272B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B23E6"/>
    <w:multiLevelType w:val="hybridMultilevel"/>
    <w:tmpl w:val="37A05086"/>
    <w:lvl w:ilvl="0" w:tplc="AF5CE3BA">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337A7"/>
    <w:multiLevelType w:val="hybridMultilevel"/>
    <w:tmpl w:val="99DA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798391">
    <w:abstractNumId w:val="3"/>
  </w:num>
  <w:num w:numId="2" w16cid:durableId="1592397061">
    <w:abstractNumId w:val="2"/>
  </w:num>
  <w:num w:numId="3" w16cid:durableId="343244022">
    <w:abstractNumId w:val="1"/>
  </w:num>
  <w:num w:numId="4" w16cid:durableId="101280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00"/>
    <w:rsid w:val="000035AA"/>
    <w:rsid w:val="00062225"/>
    <w:rsid w:val="00081AC8"/>
    <w:rsid w:val="00093C12"/>
    <w:rsid w:val="000952D6"/>
    <w:rsid w:val="000C2EF9"/>
    <w:rsid w:val="000D5791"/>
    <w:rsid w:val="000D7A36"/>
    <w:rsid w:val="000F17D4"/>
    <w:rsid w:val="001044C0"/>
    <w:rsid w:val="00126DC1"/>
    <w:rsid w:val="00130873"/>
    <w:rsid w:val="001313FC"/>
    <w:rsid w:val="001537C1"/>
    <w:rsid w:val="00162736"/>
    <w:rsid w:val="00176040"/>
    <w:rsid w:val="001A2FF7"/>
    <w:rsid w:val="001A628F"/>
    <w:rsid w:val="001B2A10"/>
    <w:rsid w:val="001B63B8"/>
    <w:rsid w:val="001C43A0"/>
    <w:rsid w:val="001D0DEC"/>
    <w:rsid w:val="00221378"/>
    <w:rsid w:val="00237EA3"/>
    <w:rsid w:val="00251000"/>
    <w:rsid w:val="002D25EF"/>
    <w:rsid w:val="002D26C3"/>
    <w:rsid w:val="002E5A3D"/>
    <w:rsid w:val="00317979"/>
    <w:rsid w:val="00353DA9"/>
    <w:rsid w:val="00353EDA"/>
    <w:rsid w:val="00354E85"/>
    <w:rsid w:val="00373AAA"/>
    <w:rsid w:val="00390DBA"/>
    <w:rsid w:val="003A266E"/>
    <w:rsid w:val="003C01DC"/>
    <w:rsid w:val="003C5375"/>
    <w:rsid w:val="003E69D8"/>
    <w:rsid w:val="003E6F68"/>
    <w:rsid w:val="003E7F44"/>
    <w:rsid w:val="00405AA7"/>
    <w:rsid w:val="00460E46"/>
    <w:rsid w:val="004979FC"/>
    <w:rsid w:val="004B2ED4"/>
    <w:rsid w:val="004B54B5"/>
    <w:rsid w:val="004C35E2"/>
    <w:rsid w:val="004E722A"/>
    <w:rsid w:val="004F247D"/>
    <w:rsid w:val="004F79E0"/>
    <w:rsid w:val="00522100"/>
    <w:rsid w:val="00525A3D"/>
    <w:rsid w:val="0054126E"/>
    <w:rsid w:val="00562486"/>
    <w:rsid w:val="0056307E"/>
    <w:rsid w:val="005940F9"/>
    <w:rsid w:val="005A38C4"/>
    <w:rsid w:val="005C7D7F"/>
    <w:rsid w:val="005D446F"/>
    <w:rsid w:val="005E49A1"/>
    <w:rsid w:val="00605A06"/>
    <w:rsid w:val="00610CE8"/>
    <w:rsid w:val="00616F66"/>
    <w:rsid w:val="00643F8C"/>
    <w:rsid w:val="006862D4"/>
    <w:rsid w:val="00686331"/>
    <w:rsid w:val="006E146C"/>
    <w:rsid w:val="006F3F0D"/>
    <w:rsid w:val="00707356"/>
    <w:rsid w:val="007163BA"/>
    <w:rsid w:val="007329CE"/>
    <w:rsid w:val="00770D31"/>
    <w:rsid w:val="00771A0E"/>
    <w:rsid w:val="00795C34"/>
    <w:rsid w:val="007A330D"/>
    <w:rsid w:val="007C1D8E"/>
    <w:rsid w:val="007D219C"/>
    <w:rsid w:val="007D6003"/>
    <w:rsid w:val="007E068C"/>
    <w:rsid w:val="007E59B8"/>
    <w:rsid w:val="007F3E22"/>
    <w:rsid w:val="008351DA"/>
    <w:rsid w:val="008630A6"/>
    <w:rsid w:val="00894E27"/>
    <w:rsid w:val="008A08FD"/>
    <w:rsid w:val="008C5CE1"/>
    <w:rsid w:val="008F6542"/>
    <w:rsid w:val="00925134"/>
    <w:rsid w:val="00941676"/>
    <w:rsid w:val="009660E0"/>
    <w:rsid w:val="009C301E"/>
    <w:rsid w:val="009E38D7"/>
    <w:rsid w:val="009F0153"/>
    <w:rsid w:val="009F2089"/>
    <w:rsid w:val="00A165B8"/>
    <w:rsid w:val="00A438BF"/>
    <w:rsid w:val="00A72174"/>
    <w:rsid w:val="00AF3207"/>
    <w:rsid w:val="00B11A5D"/>
    <w:rsid w:val="00B210BD"/>
    <w:rsid w:val="00B234F7"/>
    <w:rsid w:val="00B36109"/>
    <w:rsid w:val="00B674B9"/>
    <w:rsid w:val="00BB5F69"/>
    <w:rsid w:val="00BE1CA6"/>
    <w:rsid w:val="00C0247B"/>
    <w:rsid w:val="00C47464"/>
    <w:rsid w:val="00C62FFE"/>
    <w:rsid w:val="00CA36DC"/>
    <w:rsid w:val="00CB067F"/>
    <w:rsid w:val="00CB2B93"/>
    <w:rsid w:val="00D02354"/>
    <w:rsid w:val="00D33370"/>
    <w:rsid w:val="00D43B4D"/>
    <w:rsid w:val="00D71D9B"/>
    <w:rsid w:val="00D7206B"/>
    <w:rsid w:val="00D81376"/>
    <w:rsid w:val="00E4567B"/>
    <w:rsid w:val="00E85BFC"/>
    <w:rsid w:val="00E9007E"/>
    <w:rsid w:val="00E91241"/>
    <w:rsid w:val="00EA41A0"/>
    <w:rsid w:val="00EB278B"/>
    <w:rsid w:val="00EF3208"/>
    <w:rsid w:val="00F13828"/>
    <w:rsid w:val="00F550E9"/>
    <w:rsid w:val="00F66300"/>
    <w:rsid w:val="00F742CD"/>
    <w:rsid w:val="00F81F25"/>
    <w:rsid w:val="00F83902"/>
    <w:rsid w:val="00FB358E"/>
    <w:rsid w:val="00FB403B"/>
    <w:rsid w:val="00FB56F7"/>
    <w:rsid w:val="00FD4ADC"/>
    <w:rsid w:val="00FF4630"/>
    <w:rsid w:val="055F4CC9"/>
    <w:rsid w:val="081EDCB3"/>
    <w:rsid w:val="0AE2D881"/>
    <w:rsid w:val="0BB22F74"/>
    <w:rsid w:val="0CEE28DB"/>
    <w:rsid w:val="0E4BE6EB"/>
    <w:rsid w:val="18F9F019"/>
    <w:rsid w:val="1F5771A8"/>
    <w:rsid w:val="20896FDB"/>
    <w:rsid w:val="2337BF3D"/>
    <w:rsid w:val="29180169"/>
    <w:rsid w:val="2A28DA4E"/>
    <w:rsid w:val="2D325C1D"/>
    <w:rsid w:val="3059EFFD"/>
    <w:rsid w:val="319E946A"/>
    <w:rsid w:val="339190BF"/>
    <w:rsid w:val="36947A5F"/>
    <w:rsid w:val="36B3F66C"/>
    <w:rsid w:val="3709B98C"/>
    <w:rsid w:val="3A87B34B"/>
    <w:rsid w:val="3EE18042"/>
    <w:rsid w:val="402E9B78"/>
    <w:rsid w:val="4784C1AD"/>
    <w:rsid w:val="565A63EA"/>
    <w:rsid w:val="56D0DA49"/>
    <w:rsid w:val="5AA05433"/>
    <w:rsid w:val="5ECDB6BE"/>
    <w:rsid w:val="61A3E6EF"/>
    <w:rsid w:val="67BF08B0"/>
    <w:rsid w:val="71B30885"/>
    <w:rsid w:val="75A74299"/>
    <w:rsid w:val="7771E651"/>
    <w:rsid w:val="7C0D68A2"/>
    <w:rsid w:val="7DA93903"/>
    <w:rsid w:val="7DE9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15:docId w15:val="{72F71FA6-6059-40AA-89EE-78ECA26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semiHidden/>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semiHidden/>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 w:type="character" w:styleId="Hyperlink">
    <w:name w:val="Hyperlink"/>
    <w:basedOn w:val="DefaultParagraphFont"/>
    <w:uiPriority w:val="99"/>
    <w:unhideWhenUsed/>
    <w:rsid w:val="00CA36DC"/>
    <w:rPr>
      <w:color w:val="0000FF" w:themeColor="hyperlink"/>
      <w:u w:val="single"/>
    </w:rPr>
  </w:style>
  <w:style w:type="character" w:styleId="FollowedHyperlink">
    <w:name w:val="FollowedHyperlink"/>
    <w:basedOn w:val="DefaultParagraphFont"/>
    <w:uiPriority w:val="99"/>
    <w:semiHidden/>
    <w:unhideWhenUsed/>
    <w:rsid w:val="00CA36DC"/>
    <w:rPr>
      <w:color w:val="800080" w:themeColor="followedHyperlink"/>
      <w:u w:val="single"/>
    </w:rPr>
  </w:style>
  <w:style w:type="paragraph" w:styleId="Revision">
    <w:name w:val="Revision"/>
    <w:hidden/>
    <w:uiPriority w:val="99"/>
    <w:semiHidden/>
    <w:rsid w:val="00CA36DC"/>
    <w:pPr>
      <w:spacing w:line="240" w:lineRule="auto"/>
    </w:pPr>
  </w:style>
  <w:style w:type="paragraph" w:styleId="NormalWeb">
    <w:name w:val="Normal (Web)"/>
    <w:basedOn w:val="Normal"/>
    <w:uiPriority w:val="99"/>
    <w:semiHidden/>
    <w:unhideWhenUsed/>
    <w:rsid w:val="00E85BFC"/>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85BFC"/>
  </w:style>
  <w:style w:type="character" w:styleId="UnresolvedMention">
    <w:name w:val="Unresolved Mention"/>
    <w:basedOn w:val="DefaultParagraphFont"/>
    <w:uiPriority w:val="99"/>
    <w:semiHidden/>
    <w:unhideWhenUsed/>
    <w:rsid w:val="00E85BFC"/>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B2B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0093">
      <w:bodyDiv w:val="1"/>
      <w:marLeft w:val="0"/>
      <w:marRight w:val="0"/>
      <w:marTop w:val="0"/>
      <w:marBottom w:val="0"/>
      <w:divBdr>
        <w:top w:val="none" w:sz="0" w:space="0" w:color="auto"/>
        <w:left w:val="none" w:sz="0" w:space="0" w:color="auto"/>
        <w:bottom w:val="none" w:sz="0" w:space="0" w:color="auto"/>
        <w:right w:val="none" w:sz="0" w:space="0" w:color="auto"/>
      </w:divBdr>
    </w:div>
    <w:div w:id="798034703">
      <w:bodyDiv w:val="1"/>
      <w:marLeft w:val="0"/>
      <w:marRight w:val="0"/>
      <w:marTop w:val="0"/>
      <w:marBottom w:val="0"/>
      <w:divBdr>
        <w:top w:val="none" w:sz="0" w:space="0" w:color="auto"/>
        <w:left w:val="none" w:sz="0" w:space="0" w:color="auto"/>
        <w:bottom w:val="none" w:sz="0" w:space="0" w:color="auto"/>
        <w:right w:val="none" w:sz="0" w:space="0" w:color="auto"/>
      </w:divBdr>
    </w:div>
    <w:div w:id="823929586">
      <w:bodyDiv w:val="1"/>
      <w:marLeft w:val="0"/>
      <w:marRight w:val="0"/>
      <w:marTop w:val="0"/>
      <w:marBottom w:val="0"/>
      <w:divBdr>
        <w:top w:val="none" w:sz="0" w:space="0" w:color="auto"/>
        <w:left w:val="none" w:sz="0" w:space="0" w:color="auto"/>
        <w:bottom w:val="none" w:sz="0" w:space="0" w:color="auto"/>
        <w:right w:val="none" w:sz="0" w:space="0" w:color="auto"/>
      </w:divBdr>
      <w:divsChild>
        <w:div w:id="395056034">
          <w:marLeft w:val="0"/>
          <w:marRight w:val="0"/>
          <w:marTop w:val="0"/>
          <w:marBottom w:val="0"/>
          <w:divBdr>
            <w:top w:val="none" w:sz="0" w:space="0" w:color="auto"/>
            <w:left w:val="none" w:sz="0" w:space="0" w:color="auto"/>
            <w:bottom w:val="none" w:sz="0" w:space="0" w:color="auto"/>
            <w:right w:val="none" w:sz="0" w:space="0" w:color="auto"/>
          </w:divBdr>
          <w:divsChild>
            <w:div w:id="1877543757">
              <w:marLeft w:val="0"/>
              <w:marRight w:val="0"/>
              <w:marTop w:val="0"/>
              <w:marBottom w:val="0"/>
              <w:divBdr>
                <w:top w:val="none" w:sz="0" w:space="0" w:color="auto"/>
                <w:left w:val="none" w:sz="0" w:space="0" w:color="auto"/>
                <w:bottom w:val="none" w:sz="0" w:space="0" w:color="auto"/>
                <w:right w:val="none" w:sz="0" w:space="0" w:color="auto"/>
              </w:divBdr>
              <w:divsChild>
                <w:div w:id="1574464496">
                  <w:marLeft w:val="0"/>
                  <w:marRight w:val="0"/>
                  <w:marTop w:val="0"/>
                  <w:marBottom w:val="0"/>
                  <w:divBdr>
                    <w:top w:val="none" w:sz="0" w:space="0" w:color="auto"/>
                    <w:left w:val="none" w:sz="0" w:space="0" w:color="auto"/>
                    <w:bottom w:val="none" w:sz="0" w:space="0" w:color="auto"/>
                    <w:right w:val="none" w:sz="0" w:space="0" w:color="auto"/>
                  </w:divBdr>
                  <w:divsChild>
                    <w:div w:id="488979526">
                      <w:marLeft w:val="0"/>
                      <w:marRight w:val="0"/>
                      <w:marTop w:val="0"/>
                      <w:marBottom w:val="0"/>
                      <w:divBdr>
                        <w:top w:val="none" w:sz="0" w:space="0" w:color="auto"/>
                        <w:left w:val="none" w:sz="0" w:space="0" w:color="auto"/>
                        <w:bottom w:val="none" w:sz="0" w:space="0" w:color="auto"/>
                        <w:right w:val="none" w:sz="0" w:space="0" w:color="auto"/>
                      </w:divBdr>
                      <w:divsChild>
                        <w:div w:id="1165630300">
                          <w:marLeft w:val="0"/>
                          <w:marRight w:val="0"/>
                          <w:marTop w:val="0"/>
                          <w:marBottom w:val="0"/>
                          <w:divBdr>
                            <w:top w:val="none" w:sz="0" w:space="0" w:color="auto"/>
                            <w:left w:val="none" w:sz="0" w:space="0" w:color="auto"/>
                            <w:bottom w:val="none" w:sz="0" w:space="0" w:color="auto"/>
                            <w:right w:val="none" w:sz="0" w:space="0" w:color="auto"/>
                          </w:divBdr>
                          <w:divsChild>
                            <w:div w:id="2060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97119">
      <w:bodyDiv w:val="1"/>
      <w:marLeft w:val="0"/>
      <w:marRight w:val="0"/>
      <w:marTop w:val="0"/>
      <w:marBottom w:val="0"/>
      <w:divBdr>
        <w:top w:val="none" w:sz="0" w:space="0" w:color="auto"/>
        <w:left w:val="none" w:sz="0" w:space="0" w:color="auto"/>
        <w:bottom w:val="none" w:sz="0" w:space="0" w:color="auto"/>
        <w:right w:val="none" w:sz="0" w:space="0" w:color="auto"/>
      </w:divBdr>
      <w:divsChild>
        <w:div w:id="936330623">
          <w:marLeft w:val="0"/>
          <w:marRight w:val="0"/>
          <w:marTop w:val="0"/>
          <w:marBottom w:val="0"/>
          <w:divBdr>
            <w:top w:val="none" w:sz="0" w:space="0" w:color="auto"/>
            <w:left w:val="none" w:sz="0" w:space="0" w:color="auto"/>
            <w:bottom w:val="none" w:sz="0" w:space="0" w:color="auto"/>
            <w:right w:val="none" w:sz="0" w:space="0" w:color="auto"/>
          </w:divBdr>
          <w:divsChild>
            <w:div w:id="1793867231">
              <w:marLeft w:val="0"/>
              <w:marRight w:val="0"/>
              <w:marTop w:val="0"/>
              <w:marBottom w:val="0"/>
              <w:divBdr>
                <w:top w:val="none" w:sz="0" w:space="0" w:color="auto"/>
                <w:left w:val="none" w:sz="0" w:space="0" w:color="auto"/>
                <w:bottom w:val="none" w:sz="0" w:space="0" w:color="auto"/>
                <w:right w:val="none" w:sz="0" w:space="0" w:color="auto"/>
              </w:divBdr>
              <w:divsChild>
                <w:div w:id="1949963808">
                  <w:marLeft w:val="0"/>
                  <w:marRight w:val="0"/>
                  <w:marTop w:val="0"/>
                  <w:marBottom w:val="0"/>
                  <w:divBdr>
                    <w:top w:val="none" w:sz="0" w:space="0" w:color="auto"/>
                    <w:left w:val="none" w:sz="0" w:space="0" w:color="auto"/>
                    <w:bottom w:val="none" w:sz="0" w:space="0" w:color="auto"/>
                    <w:right w:val="none" w:sz="0" w:space="0" w:color="auto"/>
                  </w:divBdr>
                  <w:divsChild>
                    <w:div w:id="3018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74578">
      <w:bodyDiv w:val="1"/>
      <w:marLeft w:val="0"/>
      <w:marRight w:val="0"/>
      <w:marTop w:val="0"/>
      <w:marBottom w:val="0"/>
      <w:divBdr>
        <w:top w:val="none" w:sz="0" w:space="0" w:color="auto"/>
        <w:left w:val="none" w:sz="0" w:space="0" w:color="auto"/>
        <w:bottom w:val="none" w:sz="0" w:space="0" w:color="auto"/>
        <w:right w:val="none" w:sz="0" w:space="0" w:color="auto"/>
      </w:divBdr>
      <w:divsChild>
        <w:div w:id="1946187106">
          <w:marLeft w:val="0"/>
          <w:marRight w:val="0"/>
          <w:marTop w:val="0"/>
          <w:marBottom w:val="0"/>
          <w:divBdr>
            <w:top w:val="none" w:sz="0" w:space="0" w:color="auto"/>
            <w:left w:val="none" w:sz="0" w:space="0" w:color="auto"/>
            <w:bottom w:val="none" w:sz="0" w:space="0" w:color="auto"/>
            <w:right w:val="none" w:sz="0" w:space="0" w:color="auto"/>
          </w:divBdr>
          <w:divsChild>
            <w:div w:id="412318618">
              <w:marLeft w:val="0"/>
              <w:marRight w:val="0"/>
              <w:marTop w:val="0"/>
              <w:marBottom w:val="0"/>
              <w:divBdr>
                <w:top w:val="none" w:sz="0" w:space="0" w:color="auto"/>
                <w:left w:val="none" w:sz="0" w:space="0" w:color="auto"/>
                <w:bottom w:val="none" w:sz="0" w:space="0" w:color="auto"/>
                <w:right w:val="none" w:sz="0" w:space="0" w:color="auto"/>
              </w:divBdr>
              <w:divsChild>
                <w:div w:id="475922893">
                  <w:marLeft w:val="0"/>
                  <w:marRight w:val="0"/>
                  <w:marTop w:val="0"/>
                  <w:marBottom w:val="0"/>
                  <w:divBdr>
                    <w:top w:val="none" w:sz="0" w:space="0" w:color="auto"/>
                    <w:left w:val="none" w:sz="0" w:space="0" w:color="auto"/>
                    <w:bottom w:val="none" w:sz="0" w:space="0" w:color="auto"/>
                    <w:right w:val="none" w:sz="0" w:space="0" w:color="auto"/>
                  </w:divBdr>
                  <w:divsChild>
                    <w:div w:id="14762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thods-sagepub-com.lopes.idm.oclc.org/video/objectivity-subjectivity-letherb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111/1468-0009.1257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mo.sagepub.com.lopes.idm.oclc.org/view/objectivity-subjectivity-letherby/SAGE.xml?rskey=300QhwN&amp;row=20" TargetMode="External"/><Relationship Id="rId5" Type="http://schemas.openxmlformats.org/officeDocument/2006/relationships/styles" Target="styles.xml"/><Relationship Id="rId15" Type="http://schemas.openxmlformats.org/officeDocument/2006/relationships/hyperlink" Target="https://www.ncbi.nlm.nih.gov/books/NBK481583/" TargetMode="External"/><Relationship Id="rId10" Type="http://schemas.openxmlformats.org/officeDocument/2006/relationships/hyperlink" Target="http://srmo.sagepub.com.lopes.idm.oclc.org/view/objectivity-subjectivity-letherby/SAGE.xml?rskey=300QhwN&amp;row=20"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7/a0040404"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D1931-8A8B-4B41-873D-53E2B636E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696612A6-2301-4ED6-A158-A79150C91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6377</Characters>
  <Application>Microsoft Office Word</Application>
  <DocSecurity>0</DocSecurity>
  <Lines>53</Lines>
  <Paragraphs>14</Paragraphs>
  <ScaleCrop>false</ScaleCrop>
  <Company>Toshiba</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dc:creator>
  <cp:keywords/>
  <cp:lastModifiedBy>Thigpen, Marcus</cp:lastModifiedBy>
  <cp:revision>3</cp:revision>
  <dcterms:created xsi:type="dcterms:W3CDTF">2024-05-31T17:30:00Z</dcterms:created>
  <dcterms:modified xsi:type="dcterms:W3CDTF">2024-05-31T17:30:00Z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Subject">
    <vt:lpwstr/>
  </property>
  <property fmtid="{D5CDD505-2E9C-101B-9397-08002B2CF9AE}" pid="8" name="DocumentBusinessValue">
    <vt:lpwstr>1;#Normal|581d4866-74cc-43f1-bef1-bb304cbfeaa5</vt:lpwstr>
  </property>
  <property fmtid="{D5CDD505-2E9C-101B-9397-08002B2CF9AE}" pid="9" name="DocumentStatus">
    <vt:lpwstr>20;#Draft|9b66d326-7f3b-4087-8790-7a8362e8bf10</vt:lpwstr>
  </property>
  <property fmtid="{D5CDD505-2E9C-101B-9397-08002B2CF9AE}" pid="10" name="DocumentCategory">
    <vt:lpwstr/>
  </property>
  <property fmtid="{D5CDD505-2E9C-101B-9397-08002B2CF9AE}" pid="11" name="Order">
    <vt:r8>14736300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